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F78D3" w14:textId="77777777" w:rsidR="00DE2163" w:rsidRDefault="00DE2163" w:rsidP="00D95A3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85AE4ED" w14:textId="77777777" w:rsidR="00DE2163" w:rsidRDefault="00DE2163" w:rsidP="00D95A3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05FA6FB1" w14:textId="17FB222D" w:rsidR="00D95A38" w:rsidRPr="00D95A38" w:rsidRDefault="00D95A38" w:rsidP="00D95A3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95A38">
        <w:rPr>
          <w:rFonts w:ascii="Times New Roman" w:hAnsi="Times New Roman" w:cs="Times New Roman"/>
          <w:b/>
          <w:sz w:val="28"/>
          <w:szCs w:val="28"/>
        </w:rPr>
        <w:t>Z V E R E J N E N I E</w:t>
      </w:r>
    </w:p>
    <w:p w14:paraId="739B8308" w14:textId="77777777" w:rsidR="00D95A38" w:rsidRPr="00D95A38" w:rsidRDefault="00D95A38" w:rsidP="00D95A38">
      <w:pPr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FFED0C7" w14:textId="77777777" w:rsidR="00D95A38" w:rsidRPr="00D95A38" w:rsidRDefault="00D95A38" w:rsidP="001A31F0">
      <w:pPr>
        <w:jc w:val="both"/>
        <w:rPr>
          <w:rFonts w:ascii="Times New Roman" w:hAnsi="Times New Roman" w:cs="Times New Roman"/>
          <w:sz w:val="24"/>
          <w:szCs w:val="24"/>
        </w:rPr>
      </w:pPr>
      <w:r w:rsidRPr="00D95A38">
        <w:rPr>
          <w:rFonts w:ascii="Times New Roman" w:hAnsi="Times New Roman" w:cs="Times New Roman"/>
          <w:sz w:val="24"/>
          <w:szCs w:val="24"/>
        </w:rPr>
        <w:t xml:space="preserve">údajov a informácií podľa § 11 </w:t>
      </w:r>
      <w:r w:rsidRPr="00D95A38">
        <w:rPr>
          <w:rFonts w:ascii="Times New Roman" w:eastAsia="MS Mincho" w:hAnsi="Times New Roman" w:cs="Times New Roman"/>
          <w:sz w:val="24"/>
          <w:szCs w:val="24"/>
        </w:rPr>
        <w:t xml:space="preserve">zákona </w:t>
      </w:r>
      <w:r w:rsidRPr="00D95A38">
        <w:rPr>
          <w:rFonts w:ascii="Times New Roman" w:hAnsi="Times New Roman" w:cs="Times New Roman"/>
          <w:sz w:val="24"/>
          <w:szCs w:val="24"/>
        </w:rPr>
        <w:t>č. 39/2013 Z. z. o integrovanej prevencii a kontrole znečisťovania životného prostredia a o zmene a doplnení niektorých zákonov v znení neskorších predpisov (ď</w:t>
      </w:r>
      <w:r w:rsidR="00824613">
        <w:rPr>
          <w:rFonts w:ascii="Times New Roman" w:hAnsi="Times New Roman" w:cs="Times New Roman"/>
          <w:sz w:val="24"/>
          <w:szCs w:val="24"/>
        </w:rPr>
        <w:t>alej len „zákon</w:t>
      </w:r>
      <w:r w:rsidRPr="00D95A38">
        <w:rPr>
          <w:rFonts w:ascii="Times New Roman" w:hAnsi="Times New Roman" w:cs="Times New Roman"/>
          <w:sz w:val="24"/>
          <w:szCs w:val="24"/>
        </w:rPr>
        <w:t xml:space="preserve"> o IPKZ“)</w:t>
      </w:r>
    </w:p>
    <w:p w14:paraId="5D9C3A55" w14:textId="77777777" w:rsidR="00D95A38" w:rsidRPr="00D95A38" w:rsidRDefault="00D95A38" w:rsidP="001A31F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D76B920" w14:textId="77777777" w:rsidR="00D95A38" w:rsidRPr="00D95A38" w:rsidRDefault="00D95A38" w:rsidP="001A31F0">
      <w:pPr>
        <w:ind w:left="567" w:right="6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A38">
        <w:rPr>
          <w:rFonts w:ascii="Times New Roman" w:hAnsi="Times New Roman" w:cs="Times New Roman"/>
          <w:b/>
          <w:sz w:val="24"/>
          <w:szCs w:val="24"/>
        </w:rPr>
        <w:t>a</w:t>
      </w:r>
    </w:p>
    <w:p w14:paraId="5EA8F031" w14:textId="77777777" w:rsidR="00D95A38" w:rsidRPr="00D95A38" w:rsidRDefault="00D95A38" w:rsidP="001A31F0">
      <w:pPr>
        <w:ind w:left="567" w:right="67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137367" w14:textId="77777777" w:rsidR="00D95A38" w:rsidRPr="00D95A38" w:rsidRDefault="00D95A38" w:rsidP="001A31F0">
      <w:pPr>
        <w:ind w:left="567" w:right="67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5A38">
        <w:rPr>
          <w:rFonts w:ascii="Times New Roman" w:hAnsi="Times New Roman" w:cs="Times New Roman"/>
          <w:b/>
          <w:sz w:val="24"/>
          <w:szCs w:val="24"/>
        </w:rPr>
        <w:t xml:space="preserve">V Ý Z V A </w:t>
      </w:r>
    </w:p>
    <w:p w14:paraId="0F3EE39A" w14:textId="77777777" w:rsidR="00D95A38" w:rsidRPr="00D95A38" w:rsidRDefault="00D95A38" w:rsidP="001A31F0">
      <w:pPr>
        <w:ind w:left="567" w:right="67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7D7641E" w14:textId="61BE3D1E" w:rsidR="00D95A38" w:rsidRPr="003B5D51" w:rsidRDefault="00C36EBB" w:rsidP="00C36EBB">
      <w:pPr>
        <w:ind w:right="1"/>
        <w:jc w:val="both"/>
        <w:rPr>
          <w:rFonts w:ascii="Times New Roman" w:hAnsi="Times New Roman" w:cs="Times New Roman"/>
          <w:sz w:val="24"/>
          <w:szCs w:val="24"/>
        </w:rPr>
      </w:pPr>
      <w:r w:rsidRPr="00641492">
        <w:rPr>
          <w:rFonts w:ascii="Times New Roman" w:hAnsi="Times New Roman" w:cs="Times New Roman"/>
          <w:sz w:val="24"/>
          <w:szCs w:val="24"/>
        </w:rPr>
        <w:t>D</w:t>
      </w:r>
      <w:r w:rsidR="00641492" w:rsidRPr="00641492">
        <w:rPr>
          <w:rFonts w:ascii="Times New Roman" w:hAnsi="Times New Roman" w:cs="Times New Roman"/>
          <w:sz w:val="24"/>
          <w:szCs w:val="24"/>
        </w:rPr>
        <w:t>otknutej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5A38" w:rsidRPr="00641492">
        <w:rPr>
          <w:rFonts w:ascii="Times New Roman" w:hAnsi="Times New Roman" w:cs="Times New Roman"/>
          <w:sz w:val="24"/>
          <w:szCs w:val="24"/>
        </w:rPr>
        <w:t xml:space="preserve"> verejnosti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5A38" w:rsidRPr="00641492">
        <w:rPr>
          <w:rFonts w:ascii="Times New Roman" w:hAnsi="Times New Roman" w:cs="Times New Roman"/>
          <w:sz w:val="24"/>
          <w:szCs w:val="24"/>
        </w:rPr>
        <w:t xml:space="preserve"> na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5A38" w:rsidRPr="00641492">
        <w:rPr>
          <w:rFonts w:ascii="Times New Roman" w:hAnsi="Times New Roman" w:cs="Times New Roman"/>
          <w:sz w:val="24"/>
          <w:szCs w:val="24"/>
        </w:rPr>
        <w:t>písomné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5A38" w:rsidRPr="00641492">
        <w:rPr>
          <w:rFonts w:ascii="Times New Roman" w:hAnsi="Times New Roman" w:cs="Times New Roman"/>
          <w:sz w:val="24"/>
          <w:szCs w:val="24"/>
        </w:rPr>
        <w:t xml:space="preserve"> prihl</w:t>
      </w:r>
      <w:r w:rsidR="003B5D51">
        <w:rPr>
          <w:rFonts w:ascii="Times New Roman" w:hAnsi="Times New Roman" w:cs="Times New Roman"/>
          <w:sz w:val="24"/>
          <w:szCs w:val="24"/>
        </w:rPr>
        <w:t xml:space="preserve">ásenie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D51">
        <w:rPr>
          <w:rFonts w:ascii="Times New Roman" w:hAnsi="Times New Roman" w:cs="Times New Roman"/>
          <w:sz w:val="24"/>
          <w:szCs w:val="24"/>
        </w:rPr>
        <w:t xml:space="preserve">sa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D51">
        <w:rPr>
          <w:rFonts w:ascii="Times New Roman" w:hAnsi="Times New Roman" w:cs="Times New Roman"/>
          <w:sz w:val="24"/>
          <w:szCs w:val="24"/>
        </w:rPr>
        <w:t xml:space="preserve">za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D51">
        <w:rPr>
          <w:rFonts w:ascii="Times New Roman" w:hAnsi="Times New Roman" w:cs="Times New Roman"/>
          <w:sz w:val="24"/>
          <w:szCs w:val="24"/>
        </w:rPr>
        <w:t>účastníka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D51">
        <w:rPr>
          <w:rFonts w:ascii="Times New Roman" w:hAnsi="Times New Roman" w:cs="Times New Roman"/>
          <w:sz w:val="24"/>
          <w:szCs w:val="24"/>
        </w:rPr>
        <w:t xml:space="preserve"> konania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B5D51">
        <w:rPr>
          <w:rFonts w:ascii="Times New Roman" w:hAnsi="Times New Roman" w:cs="Times New Roman"/>
          <w:sz w:val="24"/>
          <w:szCs w:val="24"/>
        </w:rPr>
        <w:t xml:space="preserve"> a</w:t>
      </w:r>
      <w:r>
        <w:rPr>
          <w:rFonts w:ascii="Times New Roman" w:hAnsi="Times New Roman" w:cs="Times New Roman"/>
          <w:sz w:val="24"/>
          <w:szCs w:val="24"/>
        </w:rPr>
        <w:t xml:space="preserve">  </w:t>
      </w:r>
      <w:r w:rsidR="003B5D51">
        <w:rPr>
          <w:rFonts w:ascii="Times New Roman" w:hAnsi="Times New Roman" w:cs="Times New Roman"/>
          <w:sz w:val="24"/>
          <w:szCs w:val="24"/>
        </w:rPr>
        <w:t>dot</w:t>
      </w:r>
      <w:r>
        <w:rPr>
          <w:rFonts w:ascii="Times New Roman" w:hAnsi="Times New Roman" w:cs="Times New Roman"/>
          <w:sz w:val="24"/>
          <w:szCs w:val="24"/>
        </w:rPr>
        <w:t xml:space="preserve">knutej                                          </w:t>
      </w:r>
      <w:r w:rsidR="00D95A38" w:rsidRPr="00641492">
        <w:rPr>
          <w:rFonts w:ascii="Times New Roman" w:hAnsi="Times New Roman" w:cs="Times New Roman"/>
          <w:sz w:val="24"/>
          <w:szCs w:val="24"/>
        </w:rPr>
        <w:t>verejnosti</w:t>
      </w:r>
      <w:r w:rsidR="003B5D51">
        <w:rPr>
          <w:rFonts w:ascii="Times New Roman" w:hAnsi="Times New Roman" w:cs="Times New Roman"/>
          <w:sz w:val="24"/>
          <w:szCs w:val="24"/>
        </w:rPr>
        <w:t xml:space="preserve"> a verejnosti</w:t>
      </w:r>
      <w:r w:rsidR="00D95A38" w:rsidRPr="00641492">
        <w:rPr>
          <w:rFonts w:ascii="Times New Roman" w:hAnsi="Times New Roman" w:cs="Times New Roman"/>
          <w:sz w:val="24"/>
          <w:szCs w:val="24"/>
        </w:rPr>
        <w:t xml:space="preserve"> s možnosťou vyjadrenia sa k začatiu konania.</w:t>
      </w:r>
    </w:p>
    <w:p w14:paraId="5D289A87" w14:textId="77777777" w:rsidR="00D95A38" w:rsidRPr="00D95A38" w:rsidRDefault="00D95A38" w:rsidP="001A31F0">
      <w:pPr>
        <w:ind w:left="284" w:right="67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9BD1FC1" w14:textId="77777777" w:rsidR="00D95A38" w:rsidRPr="00D95A38" w:rsidRDefault="00D95A38" w:rsidP="003B5D51">
      <w:pPr>
        <w:numPr>
          <w:ilvl w:val="0"/>
          <w:numId w:val="5"/>
        </w:numPr>
        <w:tabs>
          <w:tab w:val="left" w:pos="2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ind w:left="567" w:hanging="567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A3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Žiadosť o vydanie povolenia:</w:t>
      </w:r>
    </w:p>
    <w:p w14:paraId="677832D6" w14:textId="695149AE" w:rsidR="00D95A38" w:rsidRPr="003B5D51" w:rsidRDefault="00D95A38" w:rsidP="00C36EBB">
      <w:pPr>
        <w:numPr>
          <w:ilvl w:val="1"/>
          <w:numId w:val="6"/>
        </w:numPr>
        <w:tabs>
          <w:tab w:val="left" w:pos="284"/>
          <w:tab w:val="left" w:pos="709"/>
        </w:tabs>
        <w:ind w:left="851" w:hanging="567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Žiadosť zo dňa: </w:t>
      </w:r>
      <w:r w:rsidR="00824613"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november 2025</w:t>
      </w:r>
    </w:p>
    <w:p w14:paraId="0943222C" w14:textId="77777777" w:rsidR="00D95A38" w:rsidRPr="003B5D51" w:rsidRDefault="00D95A38" w:rsidP="00C36EBB">
      <w:pPr>
        <w:numPr>
          <w:ilvl w:val="1"/>
          <w:numId w:val="6"/>
        </w:numPr>
        <w:tabs>
          <w:tab w:val="left" w:pos="284"/>
        </w:tabs>
        <w:ind w:left="709" w:hanging="425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Doručená na správny orgán: Slovenská inšpekcia životného prostredia, Inšpektorát životného prostredia Košice, odbor </w:t>
      </w:r>
      <w:r w:rsidR="00824613"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environmentálneho posudzovania a povoľovania</w:t>
      </w: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Rumanova</w:t>
      </w:r>
      <w:proofErr w:type="spellEnd"/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14, 040 53 Košice</w:t>
      </w:r>
      <w:r w:rsidR="00824613"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F82B112" w14:textId="0E758FAF" w:rsidR="008B310E" w:rsidRPr="003B5D51" w:rsidRDefault="00824613" w:rsidP="00C36EBB">
      <w:pPr>
        <w:numPr>
          <w:ilvl w:val="1"/>
          <w:numId w:val="6"/>
        </w:numPr>
        <w:tabs>
          <w:tab w:val="left" w:pos="284"/>
        </w:tabs>
        <w:ind w:left="709" w:hanging="425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Doručená dňa: </w:t>
      </w:r>
      <w:r w:rsidR="003B5D51">
        <w:rPr>
          <w:rFonts w:ascii="Times New Roman" w:hAnsi="Times New Roman" w:cs="Times New Roman"/>
          <w:color w:val="000000" w:themeColor="text1"/>
          <w:sz w:val="24"/>
          <w:szCs w:val="24"/>
        </w:rPr>
        <w:t>02</w:t>
      </w:r>
      <w:r w:rsidR="00A446B6">
        <w:rPr>
          <w:rFonts w:ascii="Times New Roman" w:hAnsi="Times New Roman" w:cs="Times New Roman"/>
          <w:color w:val="000000" w:themeColor="text1"/>
          <w:sz w:val="24"/>
          <w:szCs w:val="24"/>
        </w:rPr>
        <w:t>.01.2026, doplnená dňa</w:t>
      </w:r>
      <w:r w:rsidR="002D2E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21.05.2026</w:t>
      </w:r>
    </w:p>
    <w:p w14:paraId="03CFFD7F" w14:textId="3F13BB3D" w:rsidR="00D95A38" w:rsidRPr="003B5D51" w:rsidRDefault="00D95A38" w:rsidP="00C36EBB">
      <w:pPr>
        <w:numPr>
          <w:ilvl w:val="1"/>
          <w:numId w:val="6"/>
        </w:numPr>
        <w:tabs>
          <w:tab w:val="left" w:pos="284"/>
        </w:tabs>
        <w:ind w:left="284" w:firstLine="0"/>
        <w:jc w:val="both"/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Evidovaná pod</w:t>
      </w:r>
      <w:r w:rsidR="00D97C4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</w:t>
      </w:r>
      <w:r w:rsidR="00A77406">
        <w:rPr>
          <w:rFonts w:ascii="Times New Roman" w:hAnsi="Times New Roman" w:cs="Times New Roman"/>
          <w:color w:val="000000" w:themeColor="text1"/>
          <w:sz w:val="24"/>
          <w:szCs w:val="24"/>
        </w:rPr>
        <w:t>isovým</w:t>
      </w: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číslom: </w:t>
      </w:r>
      <w:r w:rsidR="005D50EF">
        <w:rPr>
          <w:rFonts w:ascii="Times New Roman" w:hAnsi="Times New Roman" w:cs="Times New Roman"/>
          <w:color w:val="000000" w:themeColor="text1"/>
          <w:sz w:val="24"/>
          <w:szCs w:val="24"/>
        </w:rPr>
        <w:t>124</w:t>
      </w:r>
      <w:r w:rsidR="00824613"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/2026</w:t>
      </w:r>
    </w:p>
    <w:p w14:paraId="5D3CB1A6" w14:textId="2A4850DE" w:rsidR="00D95A38" w:rsidRPr="003B5D51" w:rsidRDefault="00D95A38" w:rsidP="00C36EBB">
      <w:pPr>
        <w:numPr>
          <w:ilvl w:val="1"/>
          <w:numId w:val="6"/>
        </w:numPr>
        <w:tabs>
          <w:tab w:val="left" w:pos="284"/>
        </w:tabs>
        <w:ind w:left="709" w:hanging="425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Dátum zverejnenia výzvy spolu s informáciami na webovom sídle správneho orgánu </w:t>
      </w:r>
      <w:hyperlink r:id="rId8" w:history="1">
        <w:r w:rsidRPr="009568F3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www.sizp.sk</w:t>
        </w:r>
      </w:hyperlink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41492"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24613"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B2380">
        <w:rPr>
          <w:rFonts w:ascii="Times New Roman" w:hAnsi="Times New Roman" w:cs="Times New Roman"/>
          <w:color w:val="000000" w:themeColor="text1"/>
          <w:sz w:val="24"/>
          <w:szCs w:val="24"/>
        </w:rPr>
        <w:t>26</w:t>
      </w:r>
      <w:r w:rsidR="00824613"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.05.2026</w:t>
      </w:r>
    </w:p>
    <w:p w14:paraId="7C781633" w14:textId="77777777" w:rsidR="00D95A38" w:rsidRPr="003B5D51" w:rsidRDefault="00D95A38" w:rsidP="00C36EBB">
      <w:pPr>
        <w:numPr>
          <w:ilvl w:val="1"/>
          <w:numId w:val="6"/>
        </w:numPr>
        <w:tabs>
          <w:tab w:val="left" w:pos="284"/>
        </w:tabs>
        <w:ind w:left="709" w:hanging="425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Dátum zverejnenia výzvy spolu s informáciami na úradnej tabuli správneho orgánu/obce: </w:t>
      </w:r>
    </w:p>
    <w:p w14:paraId="25F8AE1F" w14:textId="77777777" w:rsidR="00D95A38" w:rsidRPr="003B5D51" w:rsidRDefault="00D95A38" w:rsidP="001A31F0">
      <w:pPr>
        <w:ind w:left="1418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03C9E06" w14:textId="77777777" w:rsidR="00D95A38" w:rsidRPr="00D95A38" w:rsidRDefault="00D95A38" w:rsidP="001A31F0">
      <w:pPr>
        <w:ind w:left="1418"/>
        <w:jc w:val="both"/>
        <w:outlineLvl w:val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40871FF3" w14:textId="77777777" w:rsidR="00D95A38" w:rsidRPr="00D95A38" w:rsidRDefault="00D95A38" w:rsidP="001A31F0">
      <w:pPr>
        <w:ind w:left="1418"/>
        <w:jc w:val="both"/>
        <w:outlineLvl w:val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1AE189F7" w14:textId="77777777" w:rsidR="00D95A38" w:rsidRPr="00D95A38" w:rsidRDefault="00D95A38" w:rsidP="001A31F0">
      <w:pPr>
        <w:ind w:left="141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A38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</w:t>
      </w:r>
    </w:p>
    <w:p w14:paraId="597696A8" w14:textId="77777777" w:rsidR="00D95A38" w:rsidRPr="00D95A38" w:rsidRDefault="00D95A38" w:rsidP="001A31F0">
      <w:pPr>
        <w:ind w:left="141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A38">
        <w:rPr>
          <w:rFonts w:ascii="Times New Roman" w:hAnsi="Times New Roman" w:cs="Times New Roman"/>
          <w:color w:val="000000" w:themeColor="text1"/>
          <w:sz w:val="24"/>
          <w:szCs w:val="24"/>
        </w:rPr>
        <w:t>Dátum zverejnenia</w:t>
      </w:r>
    </w:p>
    <w:p w14:paraId="357E8146" w14:textId="77777777" w:rsidR="00D95A38" w:rsidRPr="00D95A38" w:rsidRDefault="00D95A38" w:rsidP="001A31F0">
      <w:pPr>
        <w:ind w:left="141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A38">
        <w:rPr>
          <w:rFonts w:ascii="Times New Roman" w:hAnsi="Times New Roman" w:cs="Times New Roman"/>
          <w:color w:val="000000" w:themeColor="text1"/>
          <w:sz w:val="24"/>
          <w:szCs w:val="24"/>
        </w:rPr>
        <w:t>pečiatka a podpis</w:t>
      </w:r>
    </w:p>
    <w:p w14:paraId="513236E4" w14:textId="77777777" w:rsidR="00D95A38" w:rsidRPr="00D95A38" w:rsidRDefault="00D95A38" w:rsidP="001A31F0">
      <w:pPr>
        <w:ind w:left="1418"/>
        <w:jc w:val="both"/>
        <w:outlineLvl w:val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0E70A837" w14:textId="412B8348" w:rsidR="00D95A38" w:rsidRPr="003B5D51" w:rsidRDefault="00D95A38" w:rsidP="00AD6AF6">
      <w:pPr>
        <w:numPr>
          <w:ilvl w:val="1"/>
          <w:numId w:val="6"/>
        </w:numPr>
        <w:ind w:left="709" w:hanging="425"/>
        <w:jc w:val="both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Dátum ukončenia </w:t>
      </w:r>
      <w:r w:rsidR="00AD6A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>zverejnenia výzvy spolu s informáciami na úradnej tabuli</w:t>
      </w:r>
      <w:r w:rsidR="00AD6A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5D5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správneho orgánu/obce:</w:t>
      </w:r>
    </w:p>
    <w:p w14:paraId="12F2023A" w14:textId="77777777" w:rsidR="00D95A38" w:rsidRPr="00D95A38" w:rsidRDefault="00D95A38" w:rsidP="001A31F0">
      <w:pPr>
        <w:ind w:left="1418"/>
        <w:jc w:val="both"/>
        <w:outlineLvl w:val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694C200B" w14:textId="77777777" w:rsidR="00D95A38" w:rsidRPr="00D95A38" w:rsidRDefault="00D95A38" w:rsidP="001A31F0">
      <w:pPr>
        <w:ind w:left="1418"/>
        <w:jc w:val="both"/>
        <w:outlineLvl w:val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28762FF2" w14:textId="77777777" w:rsidR="00D95A38" w:rsidRPr="00D95A38" w:rsidRDefault="00D95A38" w:rsidP="001A31F0">
      <w:pPr>
        <w:ind w:left="1418"/>
        <w:jc w:val="both"/>
        <w:outlineLvl w:val="0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14:paraId="591A2A9C" w14:textId="77777777" w:rsidR="00D95A38" w:rsidRPr="00D95A38" w:rsidRDefault="00D95A38" w:rsidP="001A31F0">
      <w:pPr>
        <w:ind w:left="141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A38">
        <w:rPr>
          <w:rFonts w:ascii="Times New Roman" w:hAnsi="Times New Roman" w:cs="Times New Roman"/>
          <w:color w:val="000000" w:themeColor="text1"/>
          <w:sz w:val="24"/>
          <w:szCs w:val="24"/>
        </w:rPr>
        <w:t>...............................................</w:t>
      </w:r>
    </w:p>
    <w:p w14:paraId="5BE17863" w14:textId="77777777" w:rsidR="00D95A38" w:rsidRPr="00D95A38" w:rsidRDefault="00D95A38" w:rsidP="001A31F0">
      <w:pPr>
        <w:ind w:left="141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A38">
        <w:rPr>
          <w:rFonts w:ascii="Times New Roman" w:hAnsi="Times New Roman" w:cs="Times New Roman"/>
          <w:color w:val="000000" w:themeColor="text1"/>
          <w:sz w:val="24"/>
          <w:szCs w:val="24"/>
        </w:rPr>
        <w:t>Dátum ukončenia zverejnenia</w:t>
      </w:r>
    </w:p>
    <w:p w14:paraId="73D4665F" w14:textId="422D2B0A" w:rsidR="00D95A38" w:rsidRDefault="00D95A38" w:rsidP="001A31F0">
      <w:pPr>
        <w:ind w:left="141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5A38">
        <w:rPr>
          <w:rFonts w:ascii="Times New Roman" w:hAnsi="Times New Roman" w:cs="Times New Roman"/>
          <w:color w:val="000000" w:themeColor="text1"/>
          <w:sz w:val="24"/>
          <w:szCs w:val="24"/>
        </w:rPr>
        <w:t>pečiatka a</w:t>
      </w:r>
      <w:r w:rsidR="003B5D5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5A38">
        <w:rPr>
          <w:rFonts w:ascii="Times New Roman" w:hAnsi="Times New Roman" w:cs="Times New Roman"/>
          <w:color w:val="000000" w:themeColor="text1"/>
          <w:sz w:val="24"/>
          <w:szCs w:val="24"/>
        </w:rPr>
        <w:t>podpis</w:t>
      </w:r>
    </w:p>
    <w:p w14:paraId="4323E930" w14:textId="77777777" w:rsidR="003B5D51" w:rsidRDefault="003B5D51" w:rsidP="001A31F0">
      <w:pPr>
        <w:ind w:left="1418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66846BE" w14:textId="77777777" w:rsidR="00D95A38" w:rsidRPr="00D95A38" w:rsidRDefault="00D95A38" w:rsidP="005D606E">
      <w:pPr>
        <w:numPr>
          <w:ilvl w:val="0"/>
          <w:numId w:val="5"/>
        </w:numPr>
        <w:tabs>
          <w:tab w:val="left" w:pos="426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ind w:left="567" w:hanging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5A3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Prevádzkovateľ: </w:t>
      </w:r>
    </w:p>
    <w:p w14:paraId="596EC728" w14:textId="41A97A20" w:rsidR="008B1CAD" w:rsidRPr="003B5D51" w:rsidRDefault="008B1CAD" w:rsidP="005D606E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8B1CAD">
        <w:rPr>
          <w:rFonts w:ascii="Times New Roman" w:hAnsi="Times New Roman" w:cs="Times New Roman"/>
          <w:sz w:val="24"/>
          <w:szCs w:val="24"/>
        </w:rPr>
        <w:t xml:space="preserve">       2.1</w:t>
      </w:r>
      <w:r w:rsidRPr="003B5D51">
        <w:rPr>
          <w:rFonts w:ascii="Times New Roman" w:hAnsi="Times New Roman" w:cs="Times New Roman"/>
          <w:sz w:val="24"/>
          <w:szCs w:val="24"/>
        </w:rPr>
        <w:t xml:space="preserve">. </w:t>
      </w:r>
      <w:r w:rsidR="00D95A38" w:rsidRPr="003B5D51">
        <w:rPr>
          <w:rFonts w:ascii="Times New Roman" w:hAnsi="Times New Roman" w:cs="Times New Roman"/>
          <w:sz w:val="24"/>
          <w:szCs w:val="24"/>
        </w:rPr>
        <w:t xml:space="preserve">Názov: </w:t>
      </w:r>
      <w:r w:rsidR="00824613" w:rsidRPr="003B5D51">
        <w:rPr>
          <w:rFonts w:ascii="Times New Roman" w:hAnsi="Times New Roman" w:cs="Times New Roman"/>
          <w:sz w:val="24"/>
          <w:szCs w:val="24"/>
        </w:rPr>
        <w:t xml:space="preserve"> </w:t>
      </w:r>
      <w:r w:rsidR="00B60A39">
        <w:rPr>
          <w:rFonts w:ascii="Times New Roman" w:hAnsi="Times New Roman" w:cs="Times New Roman"/>
          <w:sz w:val="24"/>
          <w:szCs w:val="24"/>
        </w:rPr>
        <w:tab/>
      </w:r>
      <w:r w:rsidR="00B60A39">
        <w:rPr>
          <w:rFonts w:ascii="Times New Roman" w:hAnsi="Times New Roman" w:cs="Times New Roman"/>
          <w:sz w:val="24"/>
          <w:szCs w:val="24"/>
        </w:rPr>
        <w:tab/>
      </w:r>
      <w:r w:rsidR="00824613" w:rsidRPr="003B5D51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824613" w:rsidRPr="003B5D51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="00824613" w:rsidRPr="003B5D51">
        <w:rPr>
          <w:rFonts w:ascii="Times New Roman" w:hAnsi="Times New Roman" w:cs="Times New Roman"/>
          <w:sz w:val="24"/>
          <w:szCs w:val="24"/>
        </w:rPr>
        <w:t xml:space="preserve"> Kendice </w:t>
      </w:r>
      <w:proofErr w:type="spellStart"/>
      <w:r w:rsidR="00824613" w:rsidRPr="003B5D51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="00824613" w:rsidRPr="003B5D51">
        <w:rPr>
          <w:rFonts w:ascii="Times New Roman" w:hAnsi="Times New Roman" w:cs="Times New Roman"/>
          <w:sz w:val="24"/>
          <w:szCs w:val="24"/>
        </w:rPr>
        <w:t>.</w:t>
      </w:r>
      <w:r w:rsidR="008B310E" w:rsidRPr="003B5D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DB2519" w14:textId="77E491BC" w:rsidR="008B1CAD" w:rsidRPr="003B5D51" w:rsidRDefault="008B1CAD" w:rsidP="005D606E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3B5D51">
        <w:rPr>
          <w:rFonts w:ascii="Times New Roman" w:hAnsi="Times New Roman" w:cs="Times New Roman"/>
          <w:sz w:val="24"/>
          <w:szCs w:val="24"/>
        </w:rPr>
        <w:t xml:space="preserve">       2.2. </w:t>
      </w:r>
      <w:r w:rsidR="00D95A38" w:rsidRPr="003B5D51">
        <w:rPr>
          <w:rFonts w:ascii="Times New Roman" w:hAnsi="Times New Roman" w:cs="Times New Roman"/>
          <w:sz w:val="24"/>
          <w:szCs w:val="24"/>
        </w:rPr>
        <w:t xml:space="preserve">Adresa: </w:t>
      </w:r>
      <w:r w:rsidRPr="003B5D51">
        <w:rPr>
          <w:rFonts w:ascii="Times New Roman" w:hAnsi="Times New Roman" w:cs="Times New Roman"/>
          <w:sz w:val="24"/>
          <w:szCs w:val="24"/>
        </w:rPr>
        <w:t xml:space="preserve"> </w:t>
      </w:r>
      <w:r w:rsidR="00B60A39">
        <w:rPr>
          <w:rFonts w:ascii="Times New Roman" w:hAnsi="Times New Roman" w:cs="Times New Roman"/>
          <w:sz w:val="24"/>
          <w:szCs w:val="24"/>
        </w:rPr>
        <w:tab/>
      </w:r>
      <w:r w:rsidR="00B60A39">
        <w:rPr>
          <w:rFonts w:ascii="Times New Roman" w:hAnsi="Times New Roman" w:cs="Times New Roman"/>
          <w:sz w:val="24"/>
          <w:szCs w:val="24"/>
        </w:rPr>
        <w:tab/>
      </w:r>
      <w:r w:rsidR="00824613" w:rsidRPr="003B5D51">
        <w:rPr>
          <w:rFonts w:ascii="Times New Roman" w:hAnsi="Times New Roman" w:cs="Times New Roman"/>
          <w:sz w:val="24"/>
          <w:szCs w:val="24"/>
        </w:rPr>
        <w:t>Kendice 146, 082 01 Kendice</w:t>
      </w:r>
      <w:r w:rsidR="008B310E" w:rsidRPr="003B5D5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2AE236" w14:textId="7508F902" w:rsidR="00D95A38" w:rsidRPr="003B5D51" w:rsidRDefault="008B1CAD" w:rsidP="005D606E">
      <w:pPr>
        <w:tabs>
          <w:tab w:val="left" w:pos="426"/>
        </w:tabs>
        <w:rPr>
          <w:rFonts w:ascii="Times New Roman" w:hAnsi="Times New Roman" w:cs="Times New Roman"/>
          <w:sz w:val="24"/>
          <w:szCs w:val="24"/>
        </w:rPr>
      </w:pPr>
      <w:r w:rsidRPr="003B5D51">
        <w:rPr>
          <w:rFonts w:ascii="Times New Roman" w:hAnsi="Times New Roman" w:cs="Times New Roman"/>
          <w:sz w:val="24"/>
          <w:szCs w:val="24"/>
        </w:rPr>
        <w:t xml:space="preserve">       2.3. </w:t>
      </w:r>
      <w:r w:rsidR="00D95A38" w:rsidRPr="003B5D51">
        <w:rPr>
          <w:rFonts w:ascii="Times New Roman" w:hAnsi="Times New Roman" w:cs="Times New Roman"/>
          <w:sz w:val="24"/>
          <w:szCs w:val="24"/>
        </w:rPr>
        <w:t xml:space="preserve">IČO:  </w:t>
      </w:r>
      <w:r w:rsidRPr="003B5D51">
        <w:rPr>
          <w:rFonts w:ascii="Times New Roman" w:hAnsi="Times New Roman" w:cs="Times New Roman"/>
          <w:sz w:val="24"/>
          <w:szCs w:val="24"/>
        </w:rPr>
        <w:t xml:space="preserve">     </w:t>
      </w:r>
      <w:r w:rsidR="00B60A39">
        <w:rPr>
          <w:rFonts w:ascii="Times New Roman" w:hAnsi="Times New Roman" w:cs="Times New Roman"/>
          <w:sz w:val="24"/>
          <w:szCs w:val="24"/>
        </w:rPr>
        <w:tab/>
      </w:r>
      <w:r w:rsidR="00B60A39">
        <w:rPr>
          <w:rFonts w:ascii="Times New Roman" w:hAnsi="Times New Roman" w:cs="Times New Roman"/>
          <w:sz w:val="24"/>
          <w:szCs w:val="24"/>
        </w:rPr>
        <w:tab/>
      </w:r>
      <w:r w:rsidR="00824613" w:rsidRPr="003B5D51">
        <w:rPr>
          <w:rFonts w:ascii="Times New Roman" w:hAnsi="Times New Roman" w:cs="Times New Roman"/>
          <w:sz w:val="24"/>
          <w:szCs w:val="24"/>
        </w:rPr>
        <w:t>51</w:t>
      </w:r>
      <w:r w:rsidR="008B310E" w:rsidRPr="003B5D51">
        <w:rPr>
          <w:rFonts w:ascii="Times New Roman" w:hAnsi="Times New Roman" w:cs="Times New Roman"/>
          <w:sz w:val="24"/>
          <w:szCs w:val="24"/>
        </w:rPr>
        <w:t> </w:t>
      </w:r>
      <w:r w:rsidR="00824613" w:rsidRPr="003B5D51">
        <w:rPr>
          <w:rFonts w:ascii="Times New Roman" w:hAnsi="Times New Roman" w:cs="Times New Roman"/>
          <w:sz w:val="24"/>
          <w:szCs w:val="24"/>
        </w:rPr>
        <w:t>350</w:t>
      </w:r>
      <w:r w:rsidR="008B310E" w:rsidRPr="003B5D51">
        <w:rPr>
          <w:rFonts w:ascii="Times New Roman" w:hAnsi="Times New Roman" w:cs="Times New Roman"/>
          <w:sz w:val="24"/>
          <w:szCs w:val="24"/>
        </w:rPr>
        <w:t xml:space="preserve"> </w:t>
      </w:r>
      <w:r w:rsidR="00824613" w:rsidRPr="003B5D51">
        <w:rPr>
          <w:rFonts w:ascii="Times New Roman" w:hAnsi="Times New Roman" w:cs="Times New Roman"/>
          <w:sz w:val="24"/>
          <w:szCs w:val="24"/>
        </w:rPr>
        <w:t>831</w:t>
      </w:r>
    </w:p>
    <w:p w14:paraId="0334F8F4" w14:textId="77777777" w:rsidR="00D95A38" w:rsidRPr="003B5D51" w:rsidRDefault="00D95A38" w:rsidP="008B1CAD">
      <w:pPr>
        <w:rPr>
          <w:rFonts w:ascii="Times New Roman" w:hAnsi="Times New Roman" w:cs="Times New Roman"/>
          <w:sz w:val="24"/>
          <w:szCs w:val="24"/>
        </w:rPr>
      </w:pPr>
    </w:p>
    <w:p w14:paraId="223F591F" w14:textId="60341AF4" w:rsidR="00D95A38" w:rsidRPr="003B5D51" w:rsidRDefault="00B60A39" w:rsidP="008914E4">
      <w:pPr>
        <w:numPr>
          <w:ilvl w:val="0"/>
          <w:numId w:val="5"/>
        </w:numPr>
        <w:tabs>
          <w:tab w:val="left" w:pos="142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ind w:left="284" w:hanging="28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D95A38" w:rsidRPr="003B5D51">
        <w:rPr>
          <w:rFonts w:ascii="Times New Roman" w:hAnsi="Times New Roman" w:cs="Times New Roman"/>
          <w:b/>
          <w:sz w:val="24"/>
          <w:szCs w:val="24"/>
        </w:rPr>
        <w:t xml:space="preserve">Prevádzka: </w:t>
      </w:r>
    </w:p>
    <w:p w14:paraId="314E94BC" w14:textId="232677D3" w:rsidR="00B60A39" w:rsidRPr="00B60A39" w:rsidRDefault="00D95A38" w:rsidP="00B60A39">
      <w:pPr>
        <w:pStyle w:val="Odsekzoznamu"/>
        <w:numPr>
          <w:ilvl w:val="1"/>
          <w:numId w:val="5"/>
        </w:numPr>
        <w:tabs>
          <w:tab w:val="left" w:pos="851"/>
        </w:tabs>
        <w:ind w:left="709" w:hanging="283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0A39">
        <w:rPr>
          <w:rFonts w:ascii="Times New Roman" w:hAnsi="Times New Roman" w:cs="Times New Roman"/>
          <w:sz w:val="24"/>
          <w:szCs w:val="24"/>
        </w:rPr>
        <w:t xml:space="preserve">Názov: </w:t>
      </w:r>
      <w:r w:rsidR="00B60A39" w:rsidRPr="00B60A39">
        <w:rPr>
          <w:rFonts w:ascii="Times New Roman" w:hAnsi="Times New Roman" w:cs="Times New Roman"/>
          <w:sz w:val="24"/>
          <w:szCs w:val="24"/>
        </w:rPr>
        <w:t xml:space="preserve"> </w:t>
      </w:r>
      <w:r w:rsidR="00B60A39" w:rsidRPr="00B60A39">
        <w:rPr>
          <w:rFonts w:ascii="Times New Roman" w:hAnsi="Times New Roman" w:cs="Times New Roman"/>
          <w:sz w:val="24"/>
          <w:szCs w:val="24"/>
        </w:rPr>
        <w:tab/>
      </w:r>
      <w:r w:rsidR="00B60A39" w:rsidRPr="00B60A39">
        <w:rPr>
          <w:rFonts w:ascii="Times New Roman" w:hAnsi="Times New Roman" w:cs="Times New Roman"/>
          <w:sz w:val="24"/>
          <w:szCs w:val="24"/>
        </w:rPr>
        <w:tab/>
        <w:t xml:space="preserve">De </w:t>
      </w:r>
      <w:proofErr w:type="spellStart"/>
      <w:r w:rsidR="00B60A39" w:rsidRPr="00B60A39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="00B60A39" w:rsidRPr="00B60A39">
        <w:rPr>
          <w:rFonts w:ascii="Times New Roman" w:hAnsi="Times New Roman" w:cs="Times New Roman"/>
          <w:sz w:val="24"/>
          <w:szCs w:val="24"/>
        </w:rPr>
        <w:t xml:space="preserve"> Kendice</w:t>
      </w:r>
    </w:p>
    <w:p w14:paraId="60E5E446" w14:textId="6EB920FE" w:rsidR="00B60A39" w:rsidRPr="00B60A39" w:rsidRDefault="00D95A38" w:rsidP="00B60A39">
      <w:pPr>
        <w:pStyle w:val="Odsekzoznamu"/>
        <w:numPr>
          <w:ilvl w:val="1"/>
          <w:numId w:val="5"/>
        </w:numPr>
        <w:tabs>
          <w:tab w:val="left" w:pos="851"/>
        </w:tabs>
        <w:ind w:hanging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0A39">
        <w:rPr>
          <w:rFonts w:ascii="Times New Roman" w:hAnsi="Times New Roman" w:cs="Times New Roman"/>
          <w:sz w:val="24"/>
          <w:szCs w:val="24"/>
        </w:rPr>
        <w:t xml:space="preserve">Adresa: </w:t>
      </w:r>
      <w:r w:rsidR="00B60A39" w:rsidRPr="00B60A39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B60A39" w:rsidRPr="00B60A39">
        <w:rPr>
          <w:rFonts w:ascii="Times New Roman" w:hAnsi="Times New Roman" w:cs="Times New Roman"/>
          <w:sz w:val="24"/>
          <w:szCs w:val="24"/>
        </w:rPr>
        <w:tab/>
      </w:r>
      <w:r w:rsidR="00824613" w:rsidRPr="00B60A39">
        <w:rPr>
          <w:rFonts w:ascii="Times New Roman" w:hAnsi="Times New Roman" w:cs="Times New Roman"/>
          <w:sz w:val="24"/>
          <w:szCs w:val="24"/>
        </w:rPr>
        <w:t>Kendice 146, 082 01 Kendice</w:t>
      </w:r>
    </w:p>
    <w:p w14:paraId="6FF2E58B" w14:textId="77777777" w:rsidR="00B60A39" w:rsidRPr="00B60A39" w:rsidRDefault="003B5D51" w:rsidP="00B60A39">
      <w:pPr>
        <w:pStyle w:val="Odsekzoznamu"/>
        <w:numPr>
          <w:ilvl w:val="1"/>
          <w:numId w:val="5"/>
        </w:numPr>
        <w:tabs>
          <w:tab w:val="left" w:pos="851"/>
        </w:tabs>
        <w:ind w:hanging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Variabilný symbol: </w:t>
      </w:r>
      <w:r w:rsidR="00B60A39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60A39" w:rsidRPr="00B60A3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>571730126</w:t>
      </w:r>
    </w:p>
    <w:p w14:paraId="618F2904" w14:textId="77777777" w:rsidR="00B60A39" w:rsidRPr="00B60A39" w:rsidRDefault="00C36EBB" w:rsidP="00B60A39">
      <w:pPr>
        <w:pStyle w:val="Odsekzoznamu"/>
        <w:numPr>
          <w:ilvl w:val="1"/>
          <w:numId w:val="5"/>
        </w:numPr>
        <w:tabs>
          <w:tab w:val="left" w:pos="851"/>
        </w:tabs>
        <w:ind w:hanging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Katastrálne územie: </w:t>
      </w:r>
      <w:r w:rsidR="00B60A39" w:rsidRPr="00B60A3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>Kendice</w:t>
      </w:r>
    </w:p>
    <w:p w14:paraId="33F0DAB3" w14:textId="35136D9B" w:rsidR="00B60A39" w:rsidRPr="00B60A39" w:rsidRDefault="00C36EBB" w:rsidP="00B60A39">
      <w:pPr>
        <w:pStyle w:val="Odsekzoznamu"/>
        <w:numPr>
          <w:ilvl w:val="1"/>
          <w:numId w:val="5"/>
        </w:numPr>
        <w:tabs>
          <w:tab w:val="left" w:pos="851"/>
        </w:tabs>
        <w:ind w:hanging="50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Parcelné čísla: </w:t>
      </w:r>
      <w:r w:rsidR="00B60A39" w:rsidRPr="00B60A3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F043CE" w:rsidRPr="00B60A39">
        <w:rPr>
          <w:rFonts w:ascii="Times New Roman" w:hAnsi="Times New Roman" w:cs="Times New Roman"/>
          <w:color w:val="000000"/>
          <w:sz w:val="24"/>
          <w:szCs w:val="24"/>
        </w:rPr>
        <w:t>pozemky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43CE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parciel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043CE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>registra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C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E5DFB" w:rsidRPr="00B60A39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>KN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č. 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1259, 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1263/1, </w:t>
      </w:r>
      <w:r w:rsidR="00A446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1263/2, </w:t>
      </w:r>
    </w:p>
    <w:p w14:paraId="0F240997" w14:textId="024E0FE3" w:rsidR="00C36EBB" w:rsidRPr="00B60A39" w:rsidRDefault="00C36EBB" w:rsidP="00B60A39">
      <w:pPr>
        <w:tabs>
          <w:tab w:val="left" w:pos="851"/>
        </w:tabs>
        <w:ind w:left="283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1263/3, 1263/4, </w:t>
      </w:r>
      <w:r w:rsidR="008914E4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>1263/6, 1263/7, 1263/8, 1263/9, 1263/15, 1263/24, 1263/25, 1263/26, 12</w:t>
      </w:r>
      <w:r w:rsidR="00F043CE" w:rsidRPr="00B60A39">
        <w:rPr>
          <w:rFonts w:ascii="Times New Roman" w:hAnsi="Times New Roman" w:cs="Times New Roman"/>
          <w:color w:val="000000"/>
          <w:sz w:val="24"/>
          <w:szCs w:val="24"/>
        </w:rPr>
        <w:t>63/27, 1263/28, 1263/29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, 1263/30, 1263/31, </w:t>
      </w:r>
      <w:r w:rsidR="002D2E59" w:rsidRPr="00B60A39">
        <w:rPr>
          <w:rFonts w:ascii="Times New Roman" w:hAnsi="Times New Roman" w:cs="Times New Roman"/>
          <w:color w:val="000000"/>
          <w:sz w:val="24"/>
          <w:szCs w:val="24"/>
        </w:rPr>
        <w:t>1262/1, 1262/2</w:t>
      </w:r>
      <w:r w:rsidR="001D0E50" w:rsidRPr="00B60A39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F159BF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51E58">
        <w:rPr>
          <w:rFonts w:ascii="Times New Roman" w:hAnsi="Times New Roman" w:cs="Times New Roman"/>
          <w:color w:val="000000"/>
          <w:sz w:val="24"/>
          <w:szCs w:val="24"/>
        </w:rPr>
        <w:t>1262/3</w:t>
      </w:r>
      <w:r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55A1685F" w14:textId="42920FAF" w:rsidR="00D95A38" w:rsidRPr="00B60A39" w:rsidRDefault="008914E4" w:rsidP="00B60A39">
      <w:pPr>
        <w:pStyle w:val="Odsekzoznamu"/>
        <w:numPr>
          <w:ilvl w:val="1"/>
          <w:numId w:val="5"/>
        </w:numPr>
        <w:tabs>
          <w:tab w:val="left" w:pos="851"/>
        </w:tabs>
        <w:ind w:hanging="502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0A39">
        <w:rPr>
          <w:rFonts w:ascii="Times New Roman" w:hAnsi="Times New Roman" w:cs="Times New Roman"/>
          <w:sz w:val="24"/>
          <w:szCs w:val="24"/>
        </w:rPr>
        <w:t xml:space="preserve"> </w:t>
      </w:r>
      <w:r w:rsidR="00D95A38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Kategória priemyselnej činnosti podľa prílohy č. 1 k zákonu č. 39/2013 Z. z. </w:t>
      </w:r>
      <w:r w:rsidR="003B5D51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95A38" w:rsidRPr="00B60A39">
        <w:rPr>
          <w:rFonts w:ascii="Times New Roman" w:hAnsi="Times New Roman" w:cs="Times New Roman"/>
          <w:color w:val="000000"/>
          <w:sz w:val="24"/>
          <w:szCs w:val="24"/>
        </w:rPr>
        <w:t xml:space="preserve">o IPKZ: </w:t>
      </w:r>
    </w:p>
    <w:p w14:paraId="3DB412BD" w14:textId="2DF96FCE" w:rsidR="00F043CE" w:rsidRPr="00B60A39" w:rsidRDefault="00F043CE" w:rsidP="00B60A39">
      <w:pPr>
        <w:pStyle w:val="Odsekzoznamu"/>
        <w:tabs>
          <w:tab w:val="left" w:pos="851"/>
        </w:tabs>
        <w:ind w:left="928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B60A39">
        <w:rPr>
          <w:rFonts w:ascii="Times New Roman" w:hAnsi="Times New Roman" w:cs="Times New Roman"/>
          <w:color w:val="000000"/>
          <w:sz w:val="24"/>
          <w:szCs w:val="24"/>
        </w:rPr>
        <w:t>6. Ostatné činnosti</w:t>
      </w:r>
    </w:p>
    <w:p w14:paraId="2C2DEADE" w14:textId="3C7F7D9F" w:rsidR="00824613" w:rsidRPr="005805B1" w:rsidRDefault="008914E4" w:rsidP="00E9092D">
      <w:pPr>
        <w:ind w:left="2268" w:hanging="15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B60A39">
        <w:rPr>
          <w:rFonts w:ascii="Times New Roman" w:hAnsi="Times New Roman" w:cs="Times New Roman"/>
          <w:sz w:val="24"/>
          <w:szCs w:val="24"/>
        </w:rPr>
        <w:t xml:space="preserve">  </w:t>
      </w:r>
      <w:r w:rsidR="00F043CE">
        <w:rPr>
          <w:rFonts w:ascii="Times New Roman" w:hAnsi="Times New Roman" w:cs="Times New Roman"/>
          <w:sz w:val="24"/>
          <w:szCs w:val="24"/>
        </w:rPr>
        <w:t xml:space="preserve">6.4. </w:t>
      </w:r>
      <w:r w:rsidR="00E9092D">
        <w:rPr>
          <w:rFonts w:ascii="Times New Roman" w:hAnsi="Times New Roman" w:cs="Times New Roman"/>
          <w:sz w:val="24"/>
          <w:szCs w:val="24"/>
        </w:rPr>
        <w:t xml:space="preserve">písm. </w:t>
      </w:r>
      <w:r w:rsidR="00B60A39">
        <w:rPr>
          <w:rFonts w:ascii="Times New Roman" w:hAnsi="Times New Roman" w:cs="Times New Roman"/>
          <w:sz w:val="24"/>
          <w:szCs w:val="24"/>
        </w:rPr>
        <w:t>b)</w:t>
      </w:r>
      <w:r w:rsidR="00B60A39">
        <w:rPr>
          <w:rFonts w:ascii="Times New Roman" w:hAnsi="Times New Roman" w:cs="Times New Roman"/>
          <w:sz w:val="24"/>
          <w:szCs w:val="24"/>
        </w:rPr>
        <w:tab/>
      </w:r>
      <w:r w:rsidR="00824613" w:rsidRPr="003B5D51">
        <w:rPr>
          <w:rFonts w:ascii="Times New Roman" w:hAnsi="Times New Roman" w:cs="Times New Roman"/>
          <w:sz w:val="24"/>
          <w:szCs w:val="24"/>
        </w:rPr>
        <w:t>Úprava a spracovanie nasledujúcich surovín, a to bez ohľadu</w:t>
      </w:r>
      <w:r w:rsidR="00D816F0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24613" w:rsidRPr="003B5D51">
        <w:rPr>
          <w:rFonts w:ascii="Times New Roman" w:hAnsi="Times New Roman" w:cs="Times New Roman"/>
          <w:sz w:val="24"/>
          <w:szCs w:val="24"/>
        </w:rPr>
        <w:t xml:space="preserve"> na to, </w:t>
      </w:r>
      <w:r w:rsidR="00D816F0">
        <w:rPr>
          <w:rFonts w:ascii="Times New Roman" w:hAnsi="Times New Roman" w:cs="Times New Roman"/>
          <w:sz w:val="24"/>
          <w:szCs w:val="24"/>
        </w:rPr>
        <w:t xml:space="preserve"> </w:t>
      </w:r>
      <w:r w:rsidR="00824613" w:rsidRPr="003B5D51">
        <w:rPr>
          <w:rFonts w:ascii="Times New Roman" w:hAnsi="Times New Roman" w:cs="Times New Roman"/>
          <w:sz w:val="24"/>
          <w:szCs w:val="24"/>
        </w:rPr>
        <w:t>či boli</w:t>
      </w:r>
      <w:r w:rsidR="00F043CE">
        <w:rPr>
          <w:rFonts w:ascii="Times New Roman" w:hAnsi="Times New Roman" w:cs="Times New Roman"/>
          <w:sz w:val="24"/>
          <w:szCs w:val="24"/>
        </w:rPr>
        <w:t xml:space="preserve">  alebo </w:t>
      </w:r>
      <w:r w:rsidR="00824613" w:rsidRPr="005805B1">
        <w:rPr>
          <w:rFonts w:ascii="Times New Roman" w:hAnsi="Times New Roman" w:cs="Times New Roman"/>
          <w:sz w:val="24"/>
          <w:szCs w:val="24"/>
        </w:rPr>
        <w:t xml:space="preserve">neboli spracované okrem prípadov, keď ide výlučne o balenie týchto surovín, ktoré sú zamerané na výrobu potravín alebo krmív z: </w:t>
      </w:r>
    </w:p>
    <w:p w14:paraId="7897FEC4" w14:textId="7B7867ED" w:rsidR="00824613" w:rsidRPr="005805B1" w:rsidRDefault="00F043CE" w:rsidP="00E9092D">
      <w:pPr>
        <w:ind w:left="2268" w:hanging="15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E9092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24613" w:rsidRPr="005805B1">
        <w:rPr>
          <w:rFonts w:ascii="Times New Roman" w:hAnsi="Times New Roman" w:cs="Times New Roman"/>
          <w:sz w:val="24"/>
          <w:szCs w:val="24"/>
        </w:rPr>
        <w:t>2. iba zo surovín rastlinného pôvodu s výrobnou kapacitou hotových výrobkov väčšou ako 300 t za deň alebo 600 t za deň, ak prevádzka</w:t>
      </w:r>
      <w:r w:rsidR="00D816F0">
        <w:rPr>
          <w:rFonts w:ascii="Times New Roman" w:hAnsi="Times New Roman" w:cs="Times New Roman"/>
          <w:sz w:val="24"/>
          <w:szCs w:val="24"/>
        </w:rPr>
        <w:t xml:space="preserve">     </w:t>
      </w:r>
      <w:r w:rsidR="00824613" w:rsidRPr="005805B1">
        <w:rPr>
          <w:rFonts w:ascii="Times New Roman" w:hAnsi="Times New Roman" w:cs="Times New Roman"/>
          <w:sz w:val="24"/>
          <w:szCs w:val="24"/>
        </w:rPr>
        <w:t xml:space="preserve"> nie je v činnosti viac ako 90 po sebe nasledujúcich dní v roku.</w:t>
      </w:r>
    </w:p>
    <w:p w14:paraId="7A15A747" w14:textId="77777777" w:rsidR="00993AEA" w:rsidRDefault="00993AEA" w:rsidP="00A51D73">
      <w:pPr>
        <w:ind w:left="1418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14:paraId="2BBF3539" w14:textId="49EBEC55" w:rsidR="00D95A38" w:rsidRPr="008914E4" w:rsidRDefault="00D95A38" w:rsidP="00B60A39">
      <w:pPr>
        <w:pStyle w:val="Odsekzoznamu"/>
        <w:numPr>
          <w:ilvl w:val="0"/>
          <w:numId w:val="5"/>
        </w:numPr>
        <w:ind w:left="284" w:hanging="28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914E4">
        <w:rPr>
          <w:rFonts w:ascii="Times New Roman" w:hAnsi="Times New Roman" w:cs="Times New Roman"/>
          <w:b/>
          <w:sz w:val="24"/>
          <w:szCs w:val="24"/>
        </w:rPr>
        <w:t>Integrované povolenie v znení zmien a doplnení:</w:t>
      </w:r>
    </w:p>
    <w:p w14:paraId="2FAAC680" w14:textId="04130117" w:rsidR="00A41A9B" w:rsidRDefault="00F043CE" w:rsidP="00AD6AF6">
      <w:pPr>
        <w:spacing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 w:rsidR="00F7438E" w:rsidRPr="00F7438E">
        <w:rPr>
          <w:rFonts w:ascii="Times New Roman" w:hAnsi="Times New Roman" w:cs="Times New Roman"/>
          <w:sz w:val="24"/>
          <w:szCs w:val="24"/>
        </w:rPr>
        <w:t>ydanie</w:t>
      </w:r>
      <w:r w:rsidR="003836C2" w:rsidRPr="00F7438E">
        <w:rPr>
          <w:rFonts w:ascii="Times New Roman" w:hAnsi="Times New Roman" w:cs="Times New Roman"/>
          <w:bCs/>
          <w:sz w:val="24"/>
          <w:szCs w:val="24"/>
        </w:rPr>
        <w:t xml:space="preserve"> integrovaného povolenia</w:t>
      </w:r>
      <w:r>
        <w:rPr>
          <w:rFonts w:ascii="Times New Roman" w:hAnsi="Times New Roman" w:cs="Times New Roman"/>
          <w:bCs/>
          <w:sz w:val="24"/>
          <w:szCs w:val="24"/>
        </w:rPr>
        <w:t xml:space="preserve"> na vykonávanie priemyselnej </w:t>
      </w:r>
      <w:r w:rsidRPr="00AD6AF6">
        <w:rPr>
          <w:rFonts w:ascii="Times New Roman" w:hAnsi="Times New Roman" w:cs="Times New Roman"/>
          <w:bCs/>
          <w:sz w:val="24"/>
          <w:szCs w:val="24"/>
        </w:rPr>
        <w:t>činnosti</w:t>
      </w:r>
      <w:r w:rsidR="00F7438E" w:rsidRPr="00AD6AF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1A9B" w:rsidRPr="00AD6AF6">
        <w:rPr>
          <w:rFonts w:ascii="Times New Roman" w:hAnsi="Times New Roman" w:cs="Times New Roman"/>
          <w:bCs/>
          <w:sz w:val="24"/>
          <w:szCs w:val="24"/>
        </w:rPr>
        <w:t>z</w:t>
      </w:r>
      <w:r w:rsidR="00A41A9B">
        <w:rPr>
          <w:rFonts w:ascii="Times New Roman" w:hAnsi="Times New Roman" w:cs="Times New Roman"/>
          <w:bCs/>
          <w:sz w:val="24"/>
          <w:szCs w:val="24"/>
        </w:rPr>
        <w:t>aradenej</w:t>
      </w:r>
      <w:r w:rsidR="008914E4">
        <w:rPr>
          <w:rFonts w:ascii="Times New Roman" w:hAnsi="Times New Roman" w:cs="Times New Roman"/>
          <w:bCs/>
          <w:sz w:val="24"/>
          <w:szCs w:val="24"/>
        </w:rPr>
        <w:t xml:space="preserve"> podľa</w:t>
      </w:r>
      <w:r w:rsidR="00A41A9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41A9B">
        <w:rPr>
          <w:rFonts w:ascii="Times New Roman" w:eastAsia="Times New Roman" w:hAnsi="Times New Roman" w:cs="Times New Roman"/>
          <w:sz w:val="24"/>
          <w:szCs w:val="24"/>
          <w:lang w:eastAsia="sk-SK"/>
        </w:rPr>
        <w:t>prílohy č. 1 k zákonu o</w:t>
      </w:r>
      <w:r w:rsidR="008914E4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  <w:r w:rsidR="00A41A9B">
        <w:rPr>
          <w:rFonts w:ascii="Times New Roman" w:eastAsia="Times New Roman" w:hAnsi="Times New Roman" w:cs="Times New Roman"/>
          <w:sz w:val="24"/>
          <w:szCs w:val="24"/>
          <w:lang w:eastAsia="sk-SK"/>
        </w:rPr>
        <w:t>IPKZ</w:t>
      </w:r>
      <w:r w:rsidR="008914E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, </w:t>
      </w:r>
      <w:r w:rsidR="00A41A9B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8914E4">
        <w:rPr>
          <w:rFonts w:ascii="Times New Roman" w:hAnsi="Times New Roman" w:cs="Times New Roman"/>
          <w:bCs/>
          <w:sz w:val="24"/>
          <w:szCs w:val="24"/>
        </w:rPr>
        <w:t xml:space="preserve">v kategórii </w:t>
      </w:r>
      <w:r w:rsidR="008914E4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6.4. písm. b).  </w:t>
      </w:r>
    </w:p>
    <w:p w14:paraId="3F1B4CFC" w14:textId="1E0E8FAE" w:rsidR="00F7438E" w:rsidRPr="00F7438E" w:rsidRDefault="00F7438E" w:rsidP="00F7438E">
      <w:pPr>
        <w:ind w:left="426"/>
        <w:jc w:val="both"/>
        <w:outlineLvl w:val="0"/>
        <w:rPr>
          <w:rFonts w:ascii="Times New Roman" w:hAnsi="Times New Roman" w:cs="Times New Roman"/>
          <w:bCs/>
          <w:sz w:val="24"/>
          <w:szCs w:val="24"/>
          <w:highlight w:val="yellow"/>
        </w:rPr>
      </w:pPr>
    </w:p>
    <w:p w14:paraId="09044AA3" w14:textId="44558659" w:rsidR="00D95A38" w:rsidRPr="008914E4" w:rsidRDefault="00D95A38" w:rsidP="008914E4">
      <w:pPr>
        <w:pStyle w:val="Odsekzoznamu"/>
        <w:numPr>
          <w:ilvl w:val="0"/>
          <w:numId w:val="9"/>
        </w:numPr>
        <w:ind w:left="284" w:hanging="284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8914E4">
        <w:rPr>
          <w:rFonts w:ascii="Times New Roman" w:hAnsi="Times New Roman" w:cs="Times New Roman"/>
          <w:b/>
          <w:sz w:val="24"/>
          <w:szCs w:val="24"/>
        </w:rPr>
        <w:t xml:space="preserve">Informácie pre verejnosť: </w:t>
      </w:r>
    </w:p>
    <w:p w14:paraId="04AFFCED" w14:textId="15A1A3A6" w:rsidR="00D95A38" w:rsidRPr="00117AFB" w:rsidRDefault="00117AFB" w:rsidP="00117AFB">
      <w:pPr>
        <w:ind w:left="704" w:hanging="4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</w:t>
      </w:r>
      <w:r>
        <w:rPr>
          <w:rFonts w:ascii="Times New Roman" w:hAnsi="Times New Roman" w:cs="Times New Roman"/>
          <w:sz w:val="24"/>
          <w:szCs w:val="24"/>
        </w:rPr>
        <w:tab/>
      </w:r>
      <w:r w:rsidR="00D95A38" w:rsidRPr="00117AFB">
        <w:rPr>
          <w:rFonts w:ascii="Times New Roman" w:hAnsi="Times New Roman" w:cs="Times New Roman"/>
          <w:sz w:val="24"/>
          <w:szCs w:val="24"/>
        </w:rPr>
        <w:t xml:space="preserve">Písomné prihlásenie sa </w:t>
      </w:r>
      <w:r w:rsidR="008B310E" w:rsidRPr="00117AFB">
        <w:rPr>
          <w:rFonts w:ascii="Times New Roman" w:hAnsi="Times New Roman" w:cs="Times New Roman"/>
          <w:sz w:val="24"/>
          <w:szCs w:val="24"/>
        </w:rPr>
        <w:t xml:space="preserve">dotknutej </w:t>
      </w:r>
      <w:r w:rsidR="00D95A38" w:rsidRPr="00117AFB">
        <w:rPr>
          <w:rFonts w:ascii="Times New Roman" w:hAnsi="Times New Roman" w:cs="Times New Roman"/>
          <w:sz w:val="24"/>
          <w:szCs w:val="24"/>
        </w:rPr>
        <w:t xml:space="preserve">verejnosti za účastníka konania, </w:t>
      </w:r>
      <w:r w:rsidR="00D95A38" w:rsidRPr="00EB2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podanie prihlášky </w:t>
      </w:r>
      <w:r w:rsidR="00BA4451" w:rsidRPr="00EB2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B310E" w:rsidRPr="00EB2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dotknutej </w:t>
      </w:r>
      <w:r w:rsidR="00D95A38" w:rsidRPr="00EB23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verejnosti a osôb </w:t>
      </w:r>
      <w:r w:rsidR="00D95A38" w:rsidRPr="00117AFB">
        <w:rPr>
          <w:rFonts w:ascii="Times New Roman" w:hAnsi="Times New Roman" w:cs="Times New Roman"/>
          <w:sz w:val="24"/>
          <w:szCs w:val="24"/>
        </w:rPr>
        <w:t>a vyjadrenie sa k začatiu konania verejnosťou je potrebné zaslať na: adresu uvedenú v bode 1.2</w:t>
      </w:r>
      <w:r w:rsidR="00B9566B" w:rsidRPr="00117AFB">
        <w:rPr>
          <w:rFonts w:ascii="Times New Roman" w:hAnsi="Times New Roman" w:cs="Times New Roman"/>
          <w:sz w:val="24"/>
          <w:szCs w:val="24"/>
        </w:rPr>
        <w:t xml:space="preserve"> toh</w:t>
      </w:r>
      <w:r w:rsidRPr="00117AFB">
        <w:rPr>
          <w:rFonts w:ascii="Times New Roman" w:hAnsi="Times New Roman" w:cs="Times New Roman"/>
          <w:sz w:val="24"/>
          <w:szCs w:val="24"/>
        </w:rPr>
        <w:t>to zverejnenia a podľa možnosti</w:t>
      </w:r>
      <w:r w:rsidR="00ED423B" w:rsidRPr="00117AFB">
        <w:rPr>
          <w:rFonts w:ascii="Times New Roman" w:hAnsi="Times New Roman" w:cs="Times New Roman"/>
          <w:sz w:val="24"/>
          <w:szCs w:val="24"/>
        </w:rPr>
        <w:t xml:space="preserve"> </w:t>
      </w:r>
      <w:r w:rsidR="00B9566B" w:rsidRPr="00117AFB">
        <w:rPr>
          <w:rFonts w:ascii="Times New Roman" w:hAnsi="Times New Roman" w:cs="Times New Roman"/>
          <w:sz w:val="24"/>
          <w:szCs w:val="24"/>
        </w:rPr>
        <w:t xml:space="preserve">na elektronické adresy </w:t>
      </w:r>
      <w:hyperlink r:id="rId9" w:history="1">
        <w:r w:rsidR="005805B1" w:rsidRPr="00117AFB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jarmila.kmecova@sizp.sk</w:t>
        </w:r>
      </w:hyperlink>
      <w:r w:rsidR="00B9566B" w:rsidRPr="00117A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 </w:t>
      </w:r>
      <w:hyperlink r:id="rId10" w:history="1">
        <w:r w:rsidR="005805B1" w:rsidRPr="00117AFB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juraj.berak@sizp.sk</w:t>
        </w:r>
      </w:hyperlink>
      <w:r w:rsidR="00DF306C" w:rsidRPr="00117AF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6745C63" w14:textId="33101E1D" w:rsidR="00117AFB" w:rsidRDefault="00117AFB" w:rsidP="00117AFB">
      <w:pPr>
        <w:ind w:left="704" w:hanging="404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5.2</w:t>
      </w:r>
      <w:r>
        <w:rPr>
          <w:rFonts w:ascii="Times New Roman" w:hAnsi="Times New Roman" w:cs="Times New Roman"/>
          <w:sz w:val="24"/>
          <w:szCs w:val="24"/>
        </w:rPr>
        <w:tab/>
      </w:r>
      <w:r w:rsidR="00D95A38" w:rsidRPr="00D95A38">
        <w:rPr>
          <w:rFonts w:ascii="Times New Roman" w:hAnsi="Times New Roman" w:cs="Times New Roman"/>
          <w:sz w:val="24"/>
          <w:szCs w:val="24"/>
        </w:rPr>
        <w:t>Podľa § 11 ods. 5 p</w:t>
      </w:r>
      <w:r w:rsidR="005805B1">
        <w:rPr>
          <w:rFonts w:ascii="Times New Roman" w:hAnsi="Times New Roman" w:cs="Times New Roman"/>
          <w:sz w:val="24"/>
          <w:szCs w:val="24"/>
        </w:rPr>
        <w:t xml:space="preserve">ísm. d) zákona </w:t>
      </w:r>
      <w:r w:rsidR="00D95A38" w:rsidRPr="00D95A38">
        <w:rPr>
          <w:rFonts w:ascii="Times New Roman" w:hAnsi="Times New Roman" w:cs="Times New Roman"/>
          <w:sz w:val="24"/>
          <w:szCs w:val="24"/>
        </w:rPr>
        <w:t xml:space="preserve">o IPKZ lehota na písomné prihlásenie sa </w:t>
      </w:r>
      <w:r w:rsidR="008B310E">
        <w:rPr>
          <w:rFonts w:ascii="Times New Roman" w:hAnsi="Times New Roman" w:cs="Times New Roman"/>
          <w:sz w:val="24"/>
          <w:szCs w:val="24"/>
        </w:rPr>
        <w:t>dotknutej</w:t>
      </w:r>
      <w:r w:rsidR="008B310E" w:rsidRPr="00D95A38">
        <w:rPr>
          <w:rFonts w:ascii="Times New Roman" w:hAnsi="Times New Roman" w:cs="Times New Roman"/>
          <w:sz w:val="24"/>
          <w:szCs w:val="24"/>
        </w:rPr>
        <w:t xml:space="preserve"> </w:t>
      </w:r>
      <w:r w:rsidR="00D95A38" w:rsidRPr="00D95A38">
        <w:rPr>
          <w:rFonts w:ascii="Times New Roman" w:hAnsi="Times New Roman" w:cs="Times New Roman"/>
          <w:sz w:val="24"/>
          <w:szCs w:val="24"/>
        </w:rPr>
        <w:t xml:space="preserve">verejnosti za účastníka konania, možnosť podania prihlášky </w:t>
      </w:r>
      <w:r w:rsidR="008B310E">
        <w:rPr>
          <w:rFonts w:ascii="Times New Roman" w:hAnsi="Times New Roman" w:cs="Times New Roman"/>
          <w:sz w:val="24"/>
          <w:szCs w:val="24"/>
        </w:rPr>
        <w:t>dotknutej</w:t>
      </w:r>
      <w:r w:rsidR="008B310E" w:rsidRPr="00D95A38">
        <w:rPr>
          <w:rFonts w:ascii="Times New Roman" w:hAnsi="Times New Roman" w:cs="Times New Roman"/>
          <w:sz w:val="24"/>
          <w:szCs w:val="24"/>
        </w:rPr>
        <w:t xml:space="preserve"> </w:t>
      </w:r>
      <w:r w:rsidR="00D95A38" w:rsidRPr="00D95A38">
        <w:rPr>
          <w:rFonts w:ascii="Times New Roman" w:hAnsi="Times New Roman" w:cs="Times New Roman"/>
          <w:sz w:val="24"/>
          <w:szCs w:val="24"/>
        </w:rPr>
        <w:t xml:space="preserve">verejnosti a osôb, možnosť vyjadrenia sa k začatiu konania verejnosťou je: 30 dní od dátumu uvedeného v bode </w:t>
      </w:r>
      <w:r w:rsidR="008914E4">
        <w:rPr>
          <w:rFonts w:ascii="Times New Roman" w:hAnsi="Times New Roman" w:cs="Times New Roman"/>
          <w:sz w:val="24"/>
          <w:szCs w:val="24"/>
        </w:rPr>
        <w:t>1.5.</w:t>
      </w:r>
    </w:p>
    <w:p w14:paraId="3940E1A7" w14:textId="77777777" w:rsidR="00117AFB" w:rsidRPr="00D95A38" w:rsidRDefault="00117AFB" w:rsidP="001A31F0">
      <w:pPr>
        <w:ind w:left="92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5A67171" w14:textId="5D440E72" w:rsidR="00D95A38" w:rsidRPr="00BF5DC5" w:rsidRDefault="008914E4" w:rsidP="00BF5DC5">
      <w:pPr>
        <w:pStyle w:val="Odsekzoznamu"/>
        <w:numPr>
          <w:ilvl w:val="0"/>
          <w:numId w:val="10"/>
        </w:numPr>
        <w:tabs>
          <w:tab w:val="left" w:pos="284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F5DC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5A38" w:rsidRPr="00BF5DC5">
        <w:rPr>
          <w:rFonts w:ascii="Times New Roman" w:hAnsi="Times New Roman" w:cs="Times New Roman"/>
          <w:b/>
          <w:sz w:val="24"/>
          <w:szCs w:val="24"/>
        </w:rPr>
        <w:t xml:space="preserve">Do žiadosti, spolu s prílohami  je možné nahliadnuť (robiť z nej kópie, odpisy a výpisy): </w:t>
      </w:r>
    </w:p>
    <w:p w14:paraId="3637952F" w14:textId="3A23F569" w:rsidR="00117AFB" w:rsidRDefault="00D95A38" w:rsidP="00117AFB">
      <w:pPr>
        <w:pStyle w:val="Odsekzoznamu"/>
        <w:numPr>
          <w:ilvl w:val="1"/>
          <w:numId w:val="45"/>
        </w:numPr>
        <w:ind w:left="851" w:hanging="49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17AFB">
        <w:rPr>
          <w:rFonts w:ascii="Times New Roman" w:hAnsi="Times New Roman" w:cs="Times New Roman"/>
          <w:sz w:val="24"/>
          <w:szCs w:val="24"/>
        </w:rPr>
        <w:t xml:space="preserve">Správny orgán: Slovenská inšpekcia životného prostredia, Inšpektorát životného </w:t>
      </w:r>
      <w:r w:rsidR="00117AFB">
        <w:rPr>
          <w:rFonts w:ascii="Times New Roman" w:hAnsi="Times New Roman" w:cs="Times New Roman"/>
          <w:sz w:val="24"/>
          <w:szCs w:val="24"/>
        </w:rPr>
        <w:t xml:space="preserve"> </w:t>
      </w:r>
      <w:r w:rsidRPr="00117AFB">
        <w:rPr>
          <w:rFonts w:ascii="Times New Roman" w:hAnsi="Times New Roman" w:cs="Times New Roman"/>
          <w:sz w:val="24"/>
          <w:szCs w:val="24"/>
        </w:rPr>
        <w:t>prostredia Košice,</w:t>
      </w:r>
      <w:r w:rsidR="00321833" w:rsidRPr="00117AFB">
        <w:rPr>
          <w:rFonts w:ascii="Times New Roman" w:hAnsi="Times New Roman" w:cs="Times New Roman"/>
          <w:sz w:val="24"/>
          <w:szCs w:val="24"/>
        </w:rPr>
        <w:t xml:space="preserve"> odbor environmentálneho posudzovania a povoľo</w:t>
      </w:r>
      <w:r w:rsidR="00EB2380">
        <w:rPr>
          <w:rFonts w:ascii="Times New Roman" w:hAnsi="Times New Roman" w:cs="Times New Roman"/>
          <w:sz w:val="24"/>
          <w:szCs w:val="24"/>
        </w:rPr>
        <w:t xml:space="preserve">vania, </w:t>
      </w:r>
      <w:proofErr w:type="spellStart"/>
      <w:r w:rsidR="00EB2380">
        <w:rPr>
          <w:rFonts w:ascii="Times New Roman" w:hAnsi="Times New Roman" w:cs="Times New Roman"/>
          <w:sz w:val="24"/>
          <w:szCs w:val="24"/>
        </w:rPr>
        <w:t>Rumanova</w:t>
      </w:r>
      <w:proofErr w:type="spellEnd"/>
      <w:r w:rsidR="00EB2380">
        <w:rPr>
          <w:rFonts w:ascii="Times New Roman" w:hAnsi="Times New Roman" w:cs="Times New Roman"/>
          <w:sz w:val="24"/>
          <w:szCs w:val="24"/>
        </w:rPr>
        <w:t xml:space="preserve"> 14,  </w:t>
      </w:r>
      <w:r w:rsidRPr="00117AFB">
        <w:rPr>
          <w:rFonts w:ascii="Times New Roman" w:hAnsi="Times New Roman" w:cs="Times New Roman"/>
          <w:sz w:val="24"/>
          <w:szCs w:val="24"/>
        </w:rPr>
        <w:t xml:space="preserve">040 </w:t>
      </w:r>
      <w:r w:rsidR="005805B1" w:rsidRPr="00117AFB">
        <w:rPr>
          <w:rFonts w:ascii="Times New Roman" w:hAnsi="Times New Roman" w:cs="Times New Roman"/>
          <w:sz w:val="24"/>
          <w:szCs w:val="24"/>
        </w:rPr>
        <w:t>53 Košice (ďalej len „Inšpekcia</w:t>
      </w:r>
      <w:r w:rsidRPr="00117AFB">
        <w:rPr>
          <w:rFonts w:ascii="Times New Roman" w:hAnsi="Times New Roman" w:cs="Times New Roman"/>
          <w:sz w:val="24"/>
          <w:szCs w:val="24"/>
        </w:rPr>
        <w:t>“</w:t>
      </w:r>
      <w:r w:rsidR="00321833" w:rsidRPr="00117AFB">
        <w:rPr>
          <w:rFonts w:ascii="Times New Roman" w:hAnsi="Times New Roman" w:cs="Times New Roman"/>
          <w:sz w:val="24"/>
          <w:szCs w:val="24"/>
        </w:rPr>
        <w:t>), v</w:t>
      </w:r>
      <w:r w:rsidR="00EB2380">
        <w:rPr>
          <w:rFonts w:ascii="Times New Roman" w:hAnsi="Times New Roman" w:cs="Times New Roman"/>
          <w:sz w:val="24"/>
          <w:szCs w:val="24"/>
        </w:rPr>
        <w:t xml:space="preserve"> </w:t>
      </w:r>
      <w:r w:rsidR="00321833" w:rsidRPr="00117AFB">
        <w:rPr>
          <w:rFonts w:ascii="Times New Roman" w:hAnsi="Times New Roman" w:cs="Times New Roman"/>
          <w:sz w:val="24"/>
          <w:szCs w:val="24"/>
        </w:rPr>
        <w:t> pracovných dňoch v</w:t>
      </w:r>
      <w:r w:rsidR="00E70DA8">
        <w:rPr>
          <w:rFonts w:ascii="Times New Roman" w:hAnsi="Times New Roman" w:cs="Times New Roman"/>
          <w:sz w:val="24"/>
          <w:szCs w:val="24"/>
        </w:rPr>
        <w:t> </w:t>
      </w:r>
      <w:r w:rsidR="00321833" w:rsidRPr="00117AFB">
        <w:rPr>
          <w:rFonts w:ascii="Times New Roman" w:hAnsi="Times New Roman" w:cs="Times New Roman"/>
          <w:sz w:val="24"/>
          <w:szCs w:val="24"/>
        </w:rPr>
        <w:t>čase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321833" w:rsidRPr="00117AFB">
        <w:rPr>
          <w:rFonts w:ascii="Times New Roman" w:hAnsi="Times New Roman" w:cs="Times New Roman"/>
          <w:sz w:val="24"/>
          <w:szCs w:val="24"/>
        </w:rPr>
        <w:t xml:space="preserve"> od 9:00 hod. </w:t>
      </w:r>
      <w:r w:rsidRPr="00117AFB">
        <w:rPr>
          <w:rFonts w:ascii="Times New Roman" w:hAnsi="Times New Roman" w:cs="Times New Roman"/>
          <w:sz w:val="24"/>
          <w:szCs w:val="24"/>
        </w:rPr>
        <w:t>do 14:00 hod.</w:t>
      </w:r>
      <w:r w:rsidR="002D2E59" w:rsidRPr="00117AFB">
        <w:rPr>
          <w:rFonts w:ascii="Times New Roman" w:hAnsi="Times New Roman" w:cs="Times New Roman"/>
          <w:sz w:val="24"/>
          <w:szCs w:val="24"/>
        </w:rPr>
        <w:t xml:space="preserve"> po telefonickom dohodnutí termínu</w:t>
      </w:r>
      <w:r w:rsidR="00117AFB">
        <w:rPr>
          <w:rFonts w:ascii="Times New Roman" w:hAnsi="Times New Roman" w:cs="Times New Roman"/>
          <w:sz w:val="24"/>
          <w:szCs w:val="24"/>
        </w:rPr>
        <w:t>.</w:t>
      </w:r>
    </w:p>
    <w:p w14:paraId="1DE4D116" w14:textId="7A7736CA" w:rsidR="00117AFB" w:rsidRDefault="00117AFB" w:rsidP="00117AFB">
      <w:pPr>
        <w:pStyle w:val="Odsekzoznamu"/>
        <w:numPr>
          <w:ilvl w:val="1"/>
          <w:numId w:val="45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D95A38" w:rsidRPr="00117AFB">
        <w:rPr>
          <w:rFonts w:ascii="Times New Roman" w:hAnsi="Times New Roman" w:cs="Times New Roman"/>
          <w:sz w:val="24"/>
          <w:szCs w:val="24"/>
        </w:rPr>
        <w:t xml:space="preserve">Mesto/Obec: </w:t>
      </w:r>
      <w:r w:rsidR="005805B1" w:rsidRPr="00117AFB">
        <w:rPr>
          <w:rFonts w:ascii="Times New Roman" w:hAnsi="Times New Roman" w:cs="Times New Roman"/>
          <w:sz w:val="24"/>
          <w:szCs w:val="24"/>
        </w:rPr>
        <w:t>Obec Kendice</w:t>
      </w:r>
      <w:r w:rsidR="009800F9" w:rsidRPr="00117AFB">
        <w:rPr>
          <w:rFonts w:ascii="Times New Roman" w:hAnsi="Times New Roman" w:cs="Times New Roman"/>
          <w:sz w:val="24"/>
          <w:szCs w:val="24"/>
        </w:rPr>
        <w:t xml:space="preserve"> </w:t>
      </w:r>
      <w:r w:rsidR="000B7C53" w:rsidRPr="00117AFB">
        <w:rPr>
          <w:rFonts w:ascii="Times New Roman" w:hAnsi="Times New Roman" w:cs="Times New Roman"/>
          <w:sz w:val="24"/>
          <w:szCs w:val="24"/>
        </w:rPr>
        <w:t xml:space="preserve">v </w:t>
      </w:r>
      <w:r w:rsidR="00D95A38" w:rsidRPr="00117AFB">
        <w:rPr>
          <w:rFonts w:ascii="Times New Roman" w:hAnsi="Times New Roman" w:cs="Times New Roman"/>
          <w:sz w:val="24"/>
          <w:szCs w:val="24"/>
        </w:rPr>
        <w:t> úradných hodinách v mieste obvyklým spôsobom</w:t>
      </w:r>
    </w:p>
    <w:p w14:paraId="0FF00F62" w14:textId="7F730816" w:rsidR="002627DC" w:rsidRPr="00117AFB" w:rsidRDefault="00117AFB" w:rsidP="00117AFB">
      <w:pPr>
        <w:pStyle w:val="Odsekzoznamu"/>
        <w:numPr>
          <w:ilvl w:val="1"/>
          <w:numId w:val="45"/>
        </w:numPr>
        <w:jc w:val="both"/>
        <w:outlineLvl w:val="0"/>
        <w:rPr>
          <w:rStyle w:val="Hypertextovprepojenie"/>
          <w:rFonts w:ascii="Times New Roman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95A38" w:rsidRPr="00117AFB">
        <w:rPr>
          <w:rFonts w:ascii="Times New Roman" w:hAnsi="Times New Roman" w:cs="Times New Roman"/>
          <w:sz w:val="24"/>
          <w:szCs w:val="24"/>
        </w:rPr>
        <w:t>Webové sídlo</w:t>
      </w:r>
      <w:r w:rsidR="00D95A38" w:rsidRPr="00117A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11" w:history="1">
        <w:r w:rsidR="00D95A38" w:rsidRPr="00117AFB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www.sizp.sk</w:t>
        </w:r>
      </w:hyperlink>
      <w:r w:rsidR="008B310E" w:rsidRPr="00117AFB">
        <w:rPr>
          <w:rStyle w:val="Hypertextovprepojenie"/>
          <w:rFonts w:ascii="Times New Roman" w:hAnsi="Times New Roman" w:cs="Times New Roman"/>
          <w:color w:val="000000" w:themeColor="text1"/>
          <w:sz w:val="24"/>
          <w:szCs w:val="24"/>
          <w:u w:val="none"/>
        </w:rPr>
        <w:t xml:space="preserve">; </w:t>
      </w:r>
      <w:r w:rsidR="005805B1" w:rsidRPr="00117AFB">
        <w:rPr>
          <w:rFonts w:ascii="Times New Roman" w:hAnsi="Times New Roman" w:cs="Times New Roman"/>
          <w:sz w:val="24"/>
          <w:szCs w:val="24"/>
        </w:rPr>
        <w:t>www.kendice.eu</w:t>
      </w:r>
      <w:r w:rsidR="008B310E" w:rsidRPr="00117AFB">
        <w:rPr>
          <w:rStyle w:val="Hypertextovprepojenie"/>
          <w:rFonts w:ascii="Times New Roman" w:hAnsi="Times New Roman" w:cs="Times New Roman"/>
          <w:sz w:val="24"/>
          <w:szCs w:val="24"/>
        </w:rPr>
        <w:t xml:space="preserve"> </w:t>
      </w:r>
    </w:p>
    <w:p w14:paraId="078AD5C8" w14:textId="77777777" w:rsidR="002627DC" w:rsidRPr="008B310E" w:rsidRDefault="002627DC" w:rsidP="005805B1">
      <w:pPr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</w:p>
    <w:p w14:paraId="74380F74" w14:textId="718CD58C" w:rsidR="009800F9" w:rsidRPr="001D3C57" w:rsidRDefault="005D606E" w:rsidP="00791FB7">
      <w:pPr>
        <w:pStyle w:val="Odsekzoznamu"/>
        <w:numPr>
          <w:ilvl w:val="0"/>
          <w:numId w:val="10"/>
        </w:numPr>
        <w:tabs>
          <w:tab w:val="left" w:pos="426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D95A38" w:rsidRPr="001D3C57">
        <w:rPr>
          <w:rFonts w:ascii="Times New Roman" w:hAnsi="Times New Roman" w:cs="Times New Roman"/>
          <w:b/>
          <w:sz w:val="24"/>
          <w:szCs w:val="24"/>
        </w:rPr>
        <w:t xml:space="preserve">Posudzovanie vplyvov na životné prostredie: </w:t>
      </w:r>
    </w:p>
    <w:p w14:paraId="68C60CB9" w14:textId="091F75F2" w:rsidR="0001228C" w:rsidRDefault="001D3C57" w:rsidP="0001228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E5B94">
        <w:rPr>
          <w:rFonts w:ascii="Times New Roman" w:hAnsi="Times New Roman" w:cs="Times New Roman"/>
          <w:sz w:val="24"/>
          <w:szCs w:val="24"/>
        </w:rPr>
        <w:t xml:space="preserve"> </w:t>
      </w:r>
      <w:r w:rsidR="005D606E">
        <w:rPr>
          <w:rFonts w:ascii="Times New Roman" w:hAnsi="Times New Roman" w:cs="Times New Roman"/>
          <w:sz w:val="24"/>
          <w:szCs w:val="24"/>
        </w:rPr>
        <w:t xml:space="preserve">  </w:t>
      </w:r>
      <w:r w:rsidR="0001228C">
        <w:rPr>
          <w:rFonts w:ascii="Times New Roman" w:hAnsi="Times New Roman" w:cs="Times New Roman"/>
          <w:sz w:val="24"/>
          <w:szCs w:val="24"/>
        </w:rPr>
        <w:t>Okresný úrad Prešov, odbor starostlivosti o životné prostredie, vydal:</w:t>
      </w:r>
    </w:p>
    <w:p w14:paraId="10E2F2CC" w14:textId="74F8DE69" w:rsidR="0001228C" w:rsidRDefault="005D606E" w:rsidP="005D606E">
      <w:pPr>
        <w:pStyle w:val="Odsekzoznamu"/>
        <w:numPr>
          <w:ilvl w:val="0"/>
          <w:numId w:val="19"/>
        </w:numPr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228C" w:rsidRPr="00854264">
        <w:rPr>
          <w:rFonts w:ascii="Times New Roman" w:hAnsi="Times New Roman" w:cs="Times New Roman"/>
          <w:sz w:val="24"/>
          <w:szCs w:val="24"/>
        </w:rPr>
        <w:t xml:space="preserve">rozhodnutie zo zisťovacieho konania navrhovanej činnosti “Prestavba areálu De </w:t>
      </w:r>
      <w:proofErr w:type="spellStart"/>
      <w:r w:rsidR="0001228C" w:rsidRPr="00854264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="0001228C" w:rsidRPr="0085426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1228C" w:rsidRPr="00854264">
        <w:rPr>
          <w:rFonts w:ascii="Times New Roman" w:hAnsi="Times New Roman" w:cs="Times New Roman"/>
          <w:sz w:val="24"/>
          <w:szCs w:val="24"/>
        </w:rPr>
        <w:t>Kendice“ č. OU-PO-OSZP3-2019/010867-16/ZM zo dňa 15.04.2019</w:t>
      </w:r>
      <w:r w:rsidR="0002626B">
        <w:rPr>
          <w:rFonts w:ascii="Times New Roman" w:hAnsi="Times New Roman" w:cs="Times New Roman"/>
          <w:sz w:val="24"/>
          <w:szCs w:val="24"/>
        </w:rPr>
        <w:t>, ktoré nadobudlo právoplatnosť dňa 21.05.2019,</w:t>
      </w:r>
      <w:r w:rsidR="0001228C" w:rsidRPr="00854264">
        <w:rPr>
          <w:rFonts w:ascii="Times New Roman" w:hAnsi="Times New Roman" w:cs="Times New Roman"/>
          <w:sz w:val="24"/>
          <w:szCs w:val="24"/>
        </w:rPr>
        <w:t xml:space="preserve"> s výrokom, že navrhovaná činnosť sa nebude posudzovať podľa zákona č. 24/200</w:t>
      </w:r>
      <w:r w:rsidR="0001228C">
        <w:rPr>
          <w:rFonts w:ascii="Times New Roman" w:hAnsi="Times New Roman" w:cs="Times New Roman"/>
          <w:sz w:val="24"/>
          <w:szCs w:val="24"/>
        </w:rPr>
        <w:t>6 Z. z. o </w:t>
      </w:r>
      <w:r w:rsidR="0001228C" w:rsidRPr="00854264">
        <w:rPr>
          <w:rFonts w:ascii="Times New Roman" w:hAnsi="Times New Roman" w:cs="Times New Roman"/>
          <w:sz w:val="24"/>
          <w:szCs w:val="24"/>
        </w:rPr>
        <w:t xml:space="preserve"> posudzovaní vplyvov na životné prostredie a o zmene a doplnení niektorých zákonov v znení neskorších predpisov (ďalej </w:t>
      </w:r>
      <w:r w:rsidR="00D816F0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01228C" w:rsidRPr="00854264">
        <w:rPr>
          <w:rFonts w:ascii="Times New Roman" w:hAnsi="Times New Roman" w:cs="Times New Roman"/>
          <w:sz w:val="24"/>
          <w:szCs w:val="24"/>
        </w:rPr>
        <w:t>len „zákon č. 24/2006 Z. z.“).</w:t>
      </w:r>
    </w:p>
    <w:p w14:paraId="3128F10D" w14:textId="6DD151F3" w:rsidR="002D79BA" w:rsidRPr="00B54353" w:rsidRDefault="001D3C57" w:rsidP="00B54353">
      <w:pPr>
        <w:pStyle w:val="Odsekzoznamu"/>
        <w:ind w:left="709" w:hanging="28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5D606E">
        <w:rPr>
          <w:rFonts w:ascii="Times New Roman" w:hAnsi="Times New Roman" w:cs="Times New Roman"/>
          <w:sz w:val="24"/>
          <w:szCs w:val="24"/>
        </w:rPr>
        <w:t xml:space="preserve">   </w:t>
      </w:r>
      <w:r w:rsidRPr="00F65328">
        <w:rPr>
          <w:rFonts w:ascii="Times New Roman" w:hAnsi="Times New Roman" w:cs="Times New Roman"/>
          <w:sz w:val="24"/>
          <w:szCs w:val="24"/>
        </w:rPr>
        <w:t>Rozhodnutie vydané v zisťovacom konaní je zverejnené na webovom sídle:</w:t>
      </w:r>
      <w:r w:rsidRPr="00B54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543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hyperlink r:id="rId12" w:history="1">
        <w:r w:rsidR="00FE5B94" w:rsidRPr="00AD6AF6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https://www.enviroportal.sk/eia/detail/prestavba-arealu-de-heus-kendice</w:t>
        </w:r>
      </w:hyperlink>
    </w:p>
    <w:p w14:paraId="592B79B1" w14:textId="77777777" w:rsidR="00FE5B94" w:rsidRDefault="00FE5B94" w:rsidP="00FE5B94">
      <w:pPr>
        <w:pStyle w:val="Odsekzoznamu"/>
        <w:tabs>
          <w:tab w:val="left" w:pos="426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100" w:beforeAutospacing="1" w:after="100" w:afterAutospacing="1"/>
        <w:ind w:left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0AB43BD2" w14:textId="34FD4181" w:rsidR="0001228C" w:rsidRDefault="0001228C" w:rsidP="00B54353">
      <w:pPr>
        <w:pStyle w:val="Odsekzoznamu"/>
        <w:numPr>
          <w:ilvl w:val="0"/>
          <w:numId w:val="19"/>
        </w:numPr>
        <w:tabs>
          <w:tab w:val="left" w:pos="709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100" w:beforeAutospacing="1" w:after="100" w:afterAutospacing="1"/>
        <w:ind w:left="709" w:hanging="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1228C">
        <w:rPr>
          <w:rFonts w:ascii="Times New Roman" w:hAnsi="Times New Roman" w:cs="Times New Roman"/>
          <w:sz w:val="24"/>
          <w:szCs w:val="24"/>
        </w:rPr>
        <w:t xml:space="preserve">rozhodnutie zo zisťovacieho konania pre zmenu navrhovanej činnosti  „De </w:t>
      </w:r>
      <w:proofErr w:type="spellStart"/>
      <w:r w:rsidRPr="0001228C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Pr="0001228C">
        <w:rPr>
          <w:rFonts w:ascii="Times New Roman" w:hAnsi="Times New Roman" w:cs="Times New Roman"/>
          <w:sz w:val="24"/>
          <w:szCs w:val="24"/>
        </w:rPr>
        <w:t xml:space="preserve"> Kendice </w:t>
      </w:r>
      <w:proofErr w:type="spellStart"/>
      <w:r w:rsidRPr="0001228C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Pr="0001228C">
        <w:rPr>
          <w:rFonts w:ascii="Times New Roman" w:hAnsi="Times New Roman" w:cs="Times New Roman"/>
          <w:sz w:val="24"/>
          <w:szCs w:val="24"/>
        </w:rPr>
        <w:t>.</w:t>
      </w:r>
      <w:r w:rsidR="001D3C57">
        <w:rPr>
          <w:rFonts w:ascii="Times New Roman" w:hAnsi="Times New Roman" w:cs="Times New Roman"/>
          <w:sz w:val="24"/>
          <w:szCs w:val="24"/>
        </w:rPr>
        <w:t>,</w:t>
      </w:r>
      <w:r w:rsidRPr="0001228C">
        <w:rPr>
          <w:rFonts w:ascii="Times New Roman" w:hAnsi="Times New Roman" w:cs="Times New Roman"/>
          <w:sz w:val="24"/>
          <w:szCs w:val="24"/>
        </w:rPr>
        <w:t xml:space="preserve"> granulačná linka </w:t>
      </w:r>
      <w:r w:rsidR="0002626B">
        <w:rPr>
          <w:rFonts w:ascii="Times New Roman" w:hAnsi="Times New Roman" w:cs="Times New Roman"/>
          <w:sz w:val="24"/>
          <w:szCs w:val="24"/>
        </w:rPr>
        <w:t>č. 3“ č. OU-PO-OSZP3-2024/013120-009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01228C">
        <w:rPr>
          <w:rFonts w:ascii="Times New Roman" w:hAnsi="Times New Roman" w:cs="Times New Roman"/>
          <w:sz w:val="24"/>
          <w:szCs w:val="24"/>
        </w:rPr>
        <w:t xml:space="preserve"> zo dňa 23.02.2024</w:t>
      </w:r>
      <w:r w:rsidR="0002626B">
        <w:rPr>
          <w:rFonts w:ascii="Times New Roman" w:hAnsi="Times New Roman" w:cs="Times New Roman"/>
          <w:sz w:val="24"/>
          <w:szCs w:val="24"/>
        </w:rPr>
        <w:t>, ktoré nadobudlo právoplatnosť dňa 04.04.2024,</w:t>
      </w:r>
      <w:r w:rsidRPr="0001228C">
        <w:rPr>
          <w:rFonts w:ascii="Times New Roman" w:hAnsi="Times New Roman" w:cs="Times New Roman"/>
          <w:sz w:val="24"/>
          <w:szCs w:val="24"/>
        </w:rPr>
        <w:t xml:space="preserve"> s výrokom,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1228C">
        <w:rPr>
          <w:rFonts w:ascii="Times New Roman" w:hAnsi="Times New Roman" w:cs="Times New Roman"/>
          <w:sz w:val="24"/>
          <w:szCs w:val="24"/>
        </w:rPr>
        <w:t xml:space="preserve"> že zmena navrhovanej činnosti sa nebude posudzovať podľa zákona č. 24/2006 Z. z. </w:t>
      </w:r>
    </w:p>
    <w:p w14:paraId="6DD40FC5" w14:textId="5D28283B" w:rsidR="00E72095" w:rsidRDefault="00E72095" w:rsidP="00E72095">
      <w:pPr>
        <w:pStyle w:val="Odsekzoznamu"/>
        <w:tabs>
          <w:tab w:val="left" w:pos="709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100" w:beforeAutospacing="1" w:after="100" w:afterAutospacing="1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E3C7A">
        <w:rPr>
          <w:rFonts w:ascii="Times New Roman" w:hAnsi="Times New Roman" w:cs="Times New Roman"/>
          <w:sz w:val="24"/>
          <w:szCs w:val="24"/>
        </w:rPr>
        <w:t>Predmetom zmeny navrhovanej činnosti bolo rozšírenie výroby granulovaných kŕmnych zmesí  v </w:t>
      </w:r>
      <w:r w:rsidR="00D816F0">
        <w:rPr>
          <w:rFonts w:ascii="Times New Roman" w:hAnsi="Times New Roman" w:cs="Times New Roman"/>
          <w:sz w:val="24"/>
          <w:szCs w:val="24"/>
        </w:rPr>
        <w:t xml:space="preserve"> </w:t>
      </w:r>
      <w:r w:rsidRPr="006E3C7A">
        <w:rPr>
          <w:rFonts w:ascii="Times New Roman" w:hAnsi="Times New Roman" w:cs="Times New Roman"/>
          <w:sz w:val="24"/>
          <w:szCs w:val="24"/>
        </w:rPr>
        <w:t>jes</w:t>
      </w:r>
      <w:r w:rsidR="00D816F0">
        <w:rPr>
          <w:rFonts w:ascii="Times New Roman" w:hAnsi="Times New Roman" w:cs="Times New Roman"/>
          <w:sz w:val="24"/>
          <w:szCs w:val="24"/>
        </w:rPr>
        <w:t xml:space="preserve">tvujúcom objekte výrobnej veže </w:t>
      </w:r>
      <w:r w:rsidRPr="006E3C7A">
        <w:rPr>
          <w:rFonts w:ascii="Times New Roman" w:hAnsi="Times New Roman" w:cs="Times New Roman"/>
          <w:sz w:val="24"/>
          <w:szCs w:val="24"/>
        </w:rPr>
        <w:t xml:space="preserve">o projektovú </w:t>
      </w:r>
      <w:r w:rsidR="00D816F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6E3C7A">
        <w:rPr>
          <w:rFonts w:ascii="Times New Roman" w:hAnsi="Times New Roman" w:cs="Times New Roman"/>
          <w:sz w:val="24"/>
          <w:szCs w:val="24"/>
        </w:rPr>
        <w:t xml:space="preserve">kapacitu 288 t </w:t>
      </w:r>
      <w:r>
        <w:rPr>
          <w:rFonts w:ascii="Times New Roman" w:hAnsi="Times New Roman" w:cs="Times New Roman"/>
          <w:sz w:val="24"/>
          <w:szCs w:val="24"/>
        </w:rPr>
        <w:t>výroby hotových výrobkov</w:t>
      </w:r>
      <w:r w:rsidRPr="006E3C7A">
        <w:rPr>
          <w:rFonts w:ascii="Times New Roman" w:hAnsi="Times New Roman" w:cs="Times New Roman"/>
          <w:sz w:val="24"/>
          <w:szCs w:val="24"/>
        </w:rPr>
        <w:t xml:space="preserve"> denne,  a to v súvislosti s osadením novej granulačnej  linky č. 3.</w:t>
      </w:r>
    </w:p>
    <w:p w14:paraId="45CCAD08" w14:textId="77777777" w:rsidR="00B54353" w:rsidRDefault="001D3C57" w:rsidP="00B54353">
      <w:pPr>
        <w:pStyle w:val="Odsekzoznamu"/>
        <w:tabs>
          <w:tab w:val="left" w:pos="709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100" w:beforeAutospacing="1" w:after="100" w:afterAutospacing="1"/>
        <w:ind w:left="709"/>
        <w:jc w:val="both"/>
        <w:outlineLvl w:val="0"/>
        <w:rPr>
          <w:color w:val="000000" w:themeColor="text1"/>
        </w:rPr>
      </w:pPr>
      <w:r w:rsidRPr="00F65328">
        <w:rPr>
          <w:rFonts w:ascii="Times New Roman" w:hAnsi="Times New Roman" w:cs="Times New Roman"/>
          <w:sz w:val="24"/>
          <w:szCs w:val="24"/>
        </w:rPr>
        <w:t>Rozhodnutie vydané v zisťovacom konaní je zverejnené na webovom sídle:</w:t>
      </w:r>
    </w:p>
    <w:p w14:paraId="1AD07F4C" w14:textId="745396CA" w:rsidR="001D3C57" w:rsidRPr="00AD6AF6" w:rsidRDefault="000114DC" w:rsidP="00B54353">
      <w:pPr>
        <w:pStyle w:val="Odsekzoznamu"/>
        <w:tabs>
          <w:tab w:val="left" w:pos="709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spacing w:before="100" w:beforeAutospacing="1" w:after="100" w:afterAutospacing="1"/>
        <w:ind w:left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FE5B94" w:rsidRPr="00AD6AF6">
          <w:rPr>
            <w:rStyle w:val="Hypertextovprepojenie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https://www.enviroportal.sk/eia/detail/de-heus-kendice-s-r-o-granulacna-linka-c-3</w:t>
        </w:r>
      </w:hyperlink>
    </w:p>
    <w:p w14:paraId="202C5FC6" w14:textId="77777777" w:rsidR="00D95A38" w:rsidRDefault="00D95A38" w:rsidP="005D606E">
      <w:pPr>
        <w:numPr>
          <w:ilvl w:val="0"/>
          <w:numId w:val="10"/>
        </w:numPr>
        <w:tabs>
          <w:tab w:val="left" w:pos="142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ind w:left="426" w:hanging="42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5A38">
        <w:rPr>
          <w:rFonts w:ascii="Times New Roman" w:hAnsi="Times New Roman" w:cs="Times New Roman"/>
          <w:b/>
          <w:sz w:val="24"/>
          <w:szCs w:val="24"/>
        </w:rPr>
        <w:t xml:space="preserve">Súčasťou </w:t>
      </w:r>
      <w:r w:rsidR="00F3500B">
        <w:rPr>
          <w:rFonts w:ascii="Times New Roman" w:hAnsi="Times New Roman" w:cs="Times New Roman"/>
          <w:b/>
          <w:sz w:val="24"/>
          <w:szCs w:val="24"/>
        </w:rPr>
        <w:t xml:space="preserve">integrovaného povoľovania je </w:t>
      </w:r>
      <w:r w:rsidRPr="00D95A38">
        <w:rPr>
          <w:rFonts w:ascii="Times New Roman" w:hAnsi="Times New Roman" w:cs="Times New Roman"/>
          <w:b/>
          <w:sz w:val="24"/>
          <w:szCs w:val="24"/>
        </w:rPr>
        <w:t>konani</w:t>
      </w:r>
      <w:r w:rsidR="00F3500B">
        <w:rPr>
          <w:rFonts w:ascii="Times New Roman" w:hAnsi="Times New Roman" w:cs="Times New Roman"/>
          <w:b/>
          <w:sz w:val="24"/>
          <w:szCs w:val="24"/>
        </w:rPr>
        <w:t>e</w:t>
      </w:r>
      <w:r w:rsidRPr="00D95A38">
        <w:rPr>
          <w:rFonts w:ascii="Times New Roman" w:hAnsi="Times New Roman" w:cs="Times New Roman"/>
          <w:b/>
          <w:sz w:val="24"/>
          <w:szCs w:val="24"/>
        </w:rPr>
        <w:t>:</w:t>
      </w:r>
    </w:p>
    <w:p w14:paraId="6162F476" w14:textId="14344CD4" w:rsidR="004A33B6" w:rsidRPr="004A33B6" w:rsidRDefault="004A33B6" w:rsidP="00791FB7">
      <w:pPr>
        <w:pStyle w:val="Odsekzoznamu"/>
        <w:numPr>
          <w:ilvl w:val="0"/>
          <w:numId w:val="21"/>
        </w:numPr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v oblasti ochrany ovzdušia: </w:t>
      </w:r>
    </w:p>
    <w:p w14:paraId="2C494249" w14:textId="0EE2E79D" w:rsidR="004A33B6" w:rsidRDefault="00EB2380" w:rsidP="00EB2380">
      <w:pPr>
        <w:pStyle w:val="Odsekzoznamu"/>
        <w:spacing w:before="100" w:beforeAutospacing="1" w:after="100" w:afterAutospacing="1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 w:rsidR="00D816F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p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ovolenie stacionárneho zdroja a jeho zmien podľa § 3 ods. 3 písm. a) bod 1 zákona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>o IPKZ,</w:t>
      </w:r>
    </w:p>
    <w:p w14:paraId="1180C82F" w14:textId="0876896C" w:rsidR="004A33B6" w:rsidRDefault="00EB2380" w:rsidP="00D816F0">
      <w:pPr>
        <w:pStyle w:val="Odsekzoznamu"/>
        <w:spacing w:before="100" w:beforeAutospacing="1" w:after="100" w:afterAutospacing="1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>súhlas na upustenie od oprávnenej technickej činnosti (diskontinuálneho merania</w:t>
      </w:r>
      <w:r w:rsidR="009568F3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9568F3" w:rsidRPr="00E26FB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tuhých znečisťujúcich látok vypúšťaných zo zariadenia - </w:t>
      </w:r>
      <w:r w:rsidR="009568F3" w:rsidRPr="00E26FBD">
        <w:rPr>
          <w:rFonts w:ascii="Times New Roman" w:hAnsi="Times New Roman" w:cs="Times New Roman"/>
          <w:sz w:val="24"/>
          <w:szCs w:val="24"/>
        </w:rPr>
        <w:t>Sušiareň obilnín LAW typ SBC 18L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>)   podľa § 3 ods. 3 písm. a) bod 5 zákona o IPKZ,</w:t>
      </w:r>
    </w:p>
    <w:p w14:paraId="148C6880" w14:textId="324C98EA" w:rsidR="004A33B6" w:rsidRDefault="004A33B6" w:rsidP="00791FB7">
      <w:pPr>
        <w:pStyle w:val="Odsekzoznamu"/>
        <w:spacing w:before="100" w:beforeAutospacing="1" w:after="100" w:afterAutospacing="1"/>
        <w:ind w:hanging="360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b) </w:t>
      </w:r>
      <w:r w:rsidR="00791FB7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v oblasti povrchových vôd a podzemných vôd:</w:t>
      </w:r>
    </w:p>
    <w:p w14:paraId="6991BD88" w14:textId="6C680235" w:rsidR="004A33B6" w:rsidRDefault="00EB2380" w:rsidP="00D816F0">
      <w:pPr>
        <w:pStyle w:val="Odsekzoznamu"/>
        <w:spacing w:before="100" w:beforeAutospacing="1" w:after="100" w:afterAutospacing="1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>povolenie na odber podzemných vôd (z vlastnej studne) podľa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                    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§ 3 ods. 3 písm. b)</w:t>
      </w:r>
      <w:r w:rsidR="00D816F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D816F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>bod  1.1 zákona o IPKZ,</w:t>
      </w:r>
    </w:p>
    <w:p w14:paraId="5BE3F38F" w14:textId="6282B6BA" w:rsidR="00F159BF" w:rsidRDefault="00D816F0" w:rsidP="00D816F0">
      <w:pPr>
        <w:pStyle w:val="Odsekzoznamu"/>
        <w:spacing w:before="100" w:beforeAutospacing="1" w:after="100" w:afterAutospacing="1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</w:t>
      </w:r>
      <w:r w:rsidR="00F159BF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-  povolenie na vypúšťanie odpadových vôd do povrchových vôd (vypúšťanie vôd  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</w:t>
      </w:r>
      <w:r w:rsidR="00F159BF">
        <w:rPr>
          <w:rFonts w:ascii="Times New Roman" w:eastAsia="Times New Roman" w:hAnsi="Times New Roman" w:cs="Times New Roman"/>
          <w:sz w:val="24"/>
          <w:szCs w:val="24"/>
          <w:lang w:eastAsia="sk-SK"/>
        </w:rPr>
        <w:t>z jestvujúcej ČOV do toku Torysa) podľa § 3 ods. 3 písm. b) bod 1.2 zákona o IPKZ,</w:t>
      </w:r>
    </w:p>
    <w:p w14:paraId="1720EBBE" w14:textId="11255958" w:rsidR="001C79AD" w:rsidRDefault="00F159BF" w:rsidP="00B54353">
      <w:pPr>
        <w:pStyle w:val="Odsekzoznamu"/>
        <w:spacing w:before="100" w:beforeAutospacing="1" w:after="100" w:afterAutospacing="1"/>
        <w:ind w:left="993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-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povolenie na vypúšťanie vôd z povrchového odtoku do povrchových vôd </w:t>
      </w:r>
      <w:r w:rsidR="00D816F0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                         </w:t>
      </w:r>
      <w:r w:rsidR="004A33B6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a do podzemných vôd (vypúšťanie vôd z dažďovej kanalizácie do recipienta – Torysa a vsakovanie do podložia) podľa § 3 ods. 3 písm. b) bod 1.3 zákona o IPKZ. </w:t>
      </w:r>
    </w:p>
    <w:p w14:paraId="650089A0" w14:textId="1BF0C4CC" w:rsidR="00B04118" w:rsidRDefault="00B04118" w:rsidP="001C79AD">
      <w:pPr>
        <w:pStyle w:val="Odsekzoznamu"/>
        <w:spacing w:before="100" w:beforeAutospacing="1" w:after="100" w:afterAutospacing="1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 w:rsidRPr="001A55D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BA8353" w14:textId="3E3805D3" w:rsidR="009568F3" w:rsidRDefault="009568F3" w:rsidP="001C79AD">
      <w:pPr>
        <w:pStyle w:val="Odsekzoznamu"/>
        <w:spacing w:before="100" w:beforeAutospacing="1" w:after="100" w:afterAutospacing="1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06445688" w14:textId="4D8388B4" w:rsidR="009568F3" w:rsidRDefault="009568F3" w:rsidP="001C79AD">
      <w:pPr>
        <w:pStyle w:val="Odsekzoznamu"/>
        <w:spacing w:before="100" w:beforeAutospacing="1" w:after="100" w:afterAutospacing="1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</w:p>
    <w:p w14:paraId="4A20439F" w14:textId="77777777" w:rsidR="009568F3" w:rsidRPr="001C79AD" w:rsidRDefault="009568F3" w:rsidP="001C79AD">
      <w:pPr>
        <w:pStyle w:val="Odsekzoznamu"/>
        <w:spacing w:before="100" w:beforeAutospacing="1" w:after="100" w:afterAutospacing="1"/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0ACA267" w14:textId="79F9A8D5" w:rsidR="00506245" w:rsidRDefault="00506245" w:rsidP="005D606E">
      <w:pPr>
        <w:pStyle w:val="Odsekzoznamu"/>
        <w:numPr>
          <w:ilvl w:val="0"/>
          <w:numId w:val="10"/>
        </w:numPr>
        <w:tabs>
          <w:tab w:val="left" w:pos="9360"/>
        </w:tabs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6245">
        <w:rPr>
          <w:rFonts w:ascii="Times New Roman" w:hAnsi="Times New Roman" w:cs="Times New Roman"/>
          <w:b/>
          <w:sz w:val="24"/>
          <w:szCs w:val="24"/>
        </w:rPr>
        <w:lastRenderedPageBreak/>
        <w:t>Údaje o </w:t>
      </w:r>
      <w:r w:rsidR="00EE51E7">
        <w:rPr>
          <w:rFonts w:ascii="Times New Roman" w:hAnsi="Times New Roman" w:cs="Times New Roman"/>
          <w:b/>
          <w:sz w:val="24"/>
          <w:szCs w:val="24"/>
        </w:rPr>
        <w:t>prevádzke</w:t>
      </w:r>
    </w:p>
    <w:p w14:paraId="1E207D0E" w14:textId="3F6FE538" w:rsidR="007B27DB" w:rsidRDefault="00971276" w:rsidP="00F7438E">
      <w:pPr>
        <w:pStyle w:val="Odsekzoznamu"/>
        <w:tabs>
          <w:tab w:val="left" w:pos="93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Prevádzkovateľ vykonáva </w:t>
      </w:r>
      <w:r w:rsidR="007B27DB">
        <w:rPr>
          <w:rFonts w:ascii="Times New Roman" w:hAnsi="Times New Roman" w:cs="Times New Roman"/>
          <w:sz w:val="24"/>
          <w:szCs w:val="24"/>
        </w:rPr>
        <w:t xml:space="preserve"> čin</w:t>
      </w:r>
      <w:r w:rsidR="00D816F0">
        <w:rPr>
          <w:rFonts w:ascii="Times New Roman" w:hAnsi="Times New Roman" w:cs="Times New Roman"/>
          <w:sz w:val="24"/>
          <w:szCs w:val="24"/>
        </w:rPr>
        <w:t xml:space="preserve">nosť </w:t>
      </w:r>
      <w:r w:rsidR="002D2E59">
        <w:rPr>
          <w:rFonts w:ascii="Times New Roman" w:hAnsi="Times New Roman" w:cs="Times New Roman"/>
          <w:sz w:val="24"/>
          <w:szCs w:val="24"/>
        </w:rPr>
        <w:t>- výrobu</w:t>
      </w:r>
      <w:r w:rsidR="00D816F0">
        <w:rPr>
          <w:rFonts w:ascii="Times New Roman" w:hAnsi="Times New Roman" w:cs="Times New Roman"/>
          <w:sz w:val="24"/>
          <w:szCs w:val="24"/>
        </w:rPr>
        <w:t xml:space="preserve"> kŕmnych zmesí </w:t>
      </w:r>
      <w:r w:rsidR="007B27DB">
        <w:rPr>
          <w:rFonts w:ascii="Times New Roman" w:hAnsi="Times New Roman" w:cs="Times New Roman"/>
          <w:sz w:val="24"/>
          <w:szCs w:val="24"/>
        </w:rPr>
        <w:t xml:space="preserve">v existujúcej prevádzke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B27DB">
        <w:rPr>
          <w:rFonts w:ascii="Times New Roman" w:hAnsi="Times New Roman" w:cs="Times New Roman"/>
          <w:sz w:val="24"/>
          <w:szCs w:val="24"/>
        </w:rPr>
        <w:t>od roku 2020</w:t>
      </w:r>
      <w:r w:rsidR="00F13B22">
        <w:rPr>
          <w:rFonts w:ascii="Times New Roman" w:hAnsi="Times New Roman" w:cs="Times New Roman"/>
          <w:sz w:val="24"/>
          <w:szCs w:val="24"/>
        </w:rPr>
        <w:t xml:space="preserve">. </w:t>
      </w:r>
      <w:r w:rsidR="007B27DB">
        <w:rPr>
          <w:rFonts w:ascii="Times New Roman" w:hAnsi="Times New Roman" w:cs="Times New Roman"/>
          <w:sz w:val="24"/>
          <w:szCs w:val="24"/>
        </w:rPr>
        <w:t xml:space="preserve"> </w:t>
      </w:r>
      <w:r w:rsidR="00EE51E7">
        <w:rPr>
          <w:rFonts w:ascii="Times New Roman" w:hAnsi="Times New Roman" w:cs="Times New Roman"/>
          <w:sz w:val="24"/>
          <w:szCs w:val="24"/>
        </w:rPr>
        <w:t>Súčasťou prevádzky sú aj ďalšie priamo súvisiace činnosti, ktoré majú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816F0">
        <w:rPr>
          <w:rFonts w:ascii="Times New Roman" w:hAnsi="Times New Roman" w:cs="Times New Roman"/>
          <w:sz w:val="24"/>
          <w:szCs w:val="24"/>
        </w:rPr>
        <w:t xml:space="preserve"> </w:t>
      </w:r>
      <w:r w:rsidR="00EE51E7">
        <w:rPr>
          <w:rFonts w:ascii="Times New Roman" w:hAnsi="Times New Roman" w:cs="Times New Roman"/>
          <w:sz w:val="24"/>
          <w:szCs w:val="24"/>
        </w:rPr>
        <w:t xml:space="preserve">na hlavnú činnosť technickú nadväznosť. </w:t>
      </w:r>
    </w:p>
    <w:p w14:paraId="6FB039C8" w14:textId="28C00418" w:rsidR="00EE51E7" w:rsidRPr="0086384A" w:rsidRDefault="00EE51E7" w:rsidP="00F7438E">
      <w:pPr>
        <w:pStyle w:val="Odsekzoznamu"/>
        <w:tabs>
          <w:tab w:val="left" w:pos="9360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Predmet</w:t>
      </w:r>
      <w:r w:rsidR="00BA4451">
        <w:rPr>
          <w:rFonts w:ascii="Times New Roman" w:hAnsi="Times New Roman" w:cs="Times New Roman"/>
          <w:sz w:val="24"/>
          <w:szCs w:val="24"/>
        </w:rPr>
        <w:t xml:space="preserve">om integrovaného povoľovania je </w:t>
      </w:r>
      <w:r>
        <w:rPr>
          <w:rFonts w:ascii="Times New Roman" w:hAnsi="Times New Roman" w:cs="Times New Roman"/>
          <w:sz w:val="24"/>
          <w:szCs w:val="24"/>
        </w:rPr>
        <w:t>žiadosť prevádzkovateľa o vydanie integrovaného povolenia na vykonávanie činnosti v</w:t>
      </w:r>
      <w:r w:rsidR="00F7438E">
        <w:rPr>
          <w:rFonts w:ascii="Times New Roman" w:hAnsi="Times New Roman" w:cs="Times New Roman"/>
          <w:sz w:val="24"/>
          <w:szCs w:val="24"/>
        </w:rPr>
        <w:t xml:space="preserve"> existujúcej </w:t>
      </w:r>
      <w:r>
        <w:rPr>
          <w:rFonts w:ascii="Times New Roman" w:hAnsi="Times New Roman" w:cs="Times New Roman"/>
          <w:sz w:val="24"/>
          <w:szCs w:val="24"/>
        </w:rPr>
        <w:t xml:space="preserve"> prevádzke z dôvodu zvýšenia jej projektovanej </w:t>
      </w:r>
      <w:r w:rsidR="00E57A65">
        <w:rPr>
          <w:rFonts w:ascii="Times New Roman" w:hAnsi="Times New Roman" w:cs="Times New Roman"/>
          <w:sz w:val="24"/>
          <w:szCs w:val="24"/>
        </w:rPr>
        <w:t xml:space="preserve">výrobnej kapacity z 250 t na 538 t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6384A">
        <w:rPr>
          <w:rFonts w:ascii="Times New Roman" w:hAnsi="Times New Roman" w:cs="Times New Roman"/>
          <w:sz w:val="24"/>
          <w:szCs w:val="24"/>
        </w:rPr>
        <w:t>hotových výrobkov</w:t>
      </w:r>
      <w:r>
        <w:rPr>
          <w:rFonts w:ascii="Times New Roman" w:hAnsi="Times New Roman" w:cs="Times New Roman"/>
          <w:sz w:val="24"/>
          <w:szCs w:val="24"/>
        </w:rPr>
        <w:t xml:space="preserve"> za deň</w:t>
      </w:r>
      <w:r w:rsidR="005D606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384A">
        <w:rPr>
          <w:rFonts w:ascii="Times New Roman" w:hAnsi="Times New Roman" w:cs="Times New Roman"/>
          <w:sz w:val="24"/>
          <w:szCs w:val="24"/>
        </w:rPr>
        <w:t>v súvislosti s </w:t>
      </w:r>
      <w:r w:rsidR="0086384A">
        <w:rPr>
          <w:rFonts w:ascii="Times New Roman" w:hAnsi="Times New Roman" w:cs="Times New Roman"/>
          <w:sz w:val="24"/>
          <w:szCs w:val="24"/>
        </w:rPr>
        <w:t>na</w:t>
      </w:r>
      <w:r w:rsidRPr="0086384A">
        <w:rPr>
          <w:rFonts w:ascii="Times New Roman" w:hAnsi="Times New Roman" w:cs="Times New Roman"/>
          <w:sz w:val="24"/>
          <w:szCs w:val="24"/>
        </w:rPr>
        <w:t>inštal</w:t>
      </w:r>
      <w:r w:rsidR="0086384A">
        <w:rPr>
          <w:rFonts w:ascii="Times New Roman" w:hAnsi="Times New Roman" w:cs="Times New Roman"/>
          <w:sz w:val="24"/>
          <w:szCs w:val="24"/>
        </w:rPr>
        <w:t>ovanou</w:t>
      </w:r>
      <w:r w:rsidRPr="0086384A">
        <w:rPr>
          <w:rFonts w:ascii="Times New Roman" w:hAnsi="Times New Roman" w:cs="Times New Roman"/>
          <w:sz w:val="24"/>
          <w:szCs w:val="24"/>
        </w:rPr>
        <w:t xml:space="preserve"> granulačn</w:t>
      </w:r>
      <w:r w:rsidR="0086384A">
        <w:rPr>
          <w:rFonts w:ascii="Times New Roman" w:hAnsi="Times New Roman" w:cs="Times New Roman"/>
          <w:sz w:val="24"/>
          <w:szCs w:val="24"/>
        </w:rPr>
        <w:t>ou</w:t>
      </w:r>
      <w:r w:rsidRPr="0086384A">
        <w:rPr>
          <w:rFonts w:ascii="Times New Roman" w:hAnsi="Times New Roman" w:cs="Times New Roman"/>
          <w:sz w:val="24"/>
          <w:szCs w:val="24"/>
        </w:rPr>
        <w:t xml:space="preserve"> link</w:t>
      </w:r>
      <w:r w:rsidR="0086384A">
        <w:rPr>
          <w:rFonts w:ascii="Times New Roman" w:hAnsi="Times New Roman" w:cs="Times New Roman"/>
          <w:sz w:val="24"/>
          <w:szCs w:val="24"/>
        </w:rPr>
        <w:t>ou</w:t>
      </w:r>
      <w:r w:rsidRPr="0086384A">
        <w:rPr>
          <w:rFonts w:ascii="Times New Roman" w:hAnsi="Times New Roman" w:cs="Times New Roman"/>
          <w:sz w:val="24"/>
          <w:szCs w:val="24"/>
        </w:rPr>
        <w:t xml:space="preserve"> č. 3</w:t>
      </w:r>
      <w:r w:rsidR="00F13B22">
        <w:rPr>
          <w:rFonts w:ascii="Times New Roman" w:hAnsi="Times New Roman" w:cs="Times New Roman"/>
          <w:sz w:val="24"/>
          <w:szCs w:val="24"/>
        </w:rPr>
        <w:t>, čím vykonávaná činnosť v prevádzke presahuje prahovú kapacitu podľa prílohy č. 1 k zákonu o IPKZ.</w:t>
      </w:r>
    </w:p>
    <w:p w14:paraId="79831163" w14:textId="73C99468" w:rsidR="00F7438E" w:rsidRPr="00D816F0" w:rsidRDefault="00BC6ACC" w:rsidP="00D816F0">
      <w:pPr>
        <w:autoSpaceDE w:val="0"/>
        <w:autoSpaceDN w:val="0"/>
        <w:adjustRightInd w:val="0"/>
        <w:rPr>
          <w:rFonts w:ascii="Times New Roman" w:eastAsiaTheme="minorHAnsi" w:hAnsi="Times New Roman" w:cs="Times New Roman"/>
          <w:color w:val="000000"/>
          <w:sz w:val="24"/>
          <w:szCs w:val="24"/>
        </w:rPr>
      </w:pPr>
      <w:r w:rsidRPr="00D816F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EF31B8E" w14:textId="77777777" w:rsidR="00622CEE" w:rsidRPr="00ED423B" w:rsidRDefault="00D95A38" w:rsidP="001D3C57">
      <w:pPr>
        <w:numPr>
          <w:ilvl w:val="0"/>
          <w:numId w:val="10"/>
        </w:numPr>
        <w:ind w:left="426" w:hanging="426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D423B">
        <w:rPr>
          <w:rFonts w:ascii="Times New Roman" w:hAnsi="Times New Roman" w:cs="Times New Roman"/>
          <w:b/>
          <w:sz w:val="24"/>
          <w:szCs w:val="24"/>
        </w:rPr>
        <w:t xml:space="preserve">Zoznam dotknutých orgánov: </w:t>
      </w:r>
      <w:r w:rsidR="00622CEE" w:rsidRPr="00ED423B">
        <w:rPr>
          <w:rFonts w:ascii="Times New Roman" w:hAnsi="Times New Roman" w:cs="Times New Roman"/>
          <w:b/>
          <w:color w:val="FF0000"/>
          <w:sz w:val="24"/>
          <w:szCs w:val="24"/>
        </w:rPr>
        <w:tab/>
      </w:r>
    </w:p>
    <w:p w14:paraId="53D75E09" w14:textId="1F98ECD5" w:rsidR="00E70DA8" w:rsidRDefault="00E70DA8" w:rsidP="00BF5DC5">
      <w:pPr>
        <w:ind w:left="993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  Obec Kendice, Kendice 274, 082 01  Kendice</w:t>
      </w:r>
    </w:p>
    <w:p w14:paraId="04329788" w14:textId="4395318E" w:rsidR="004D0206" w:rsidRPr="007C3E8B" w:rsidRDefault="00E70DA8" w:rsidP="00BF5DC5">
      <w:pPr>
        <w:ind w:left="993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</w:t>
      </w:r>
      <w:r w:rsidR="00D816F0">
        <w:rPr>
          <w:rFonts w:ascii="Times New Roman" w:hAnsi="Times New Roman" w:cs="Times New Roman"/>
          <w:sz w:val="24"/>
          <w:szCs w:val="24"/>
        </w:rPr>
        <w:tab/>
      </w:r>
      <w:r w:rsidR="005D50EF">
        <w:rPr>
          <w:rFonts w:ascii="Times New Roman" w:hAnsi="Times New Roman" w:cs="Times New Roman"/>
          <w:sz w:val="24"/>
          <w:szCs w:val="24"/>
        </w:rPr>
        <w:t xml:space="preserve">Okresný </w:t>
      </w:r>
      <w:r w:rsidR="004D0206" w:rsidRPr="007C3E8B">
        <w:rPr>
          <w:rFonts w:ascii="Times New Roman" w:hAnsi="Times New Roman" w:cs="Times New Roman"/>
          <w:sz w:val="24"/>
          <w:szCs w:val="24"/>
        </w:rPr>
        <w:t>ú</w:t>
      </w:r>
      <w:r w:rsidR="007B27DB">
        <w:rPr>
          <w:rFonts w:ascii="Times New Roman" w:hAnsi="Times New Roman" w:cs="Times New Roman"/>
          <w:sz w:val="24"/>
          <w:szCs w:val="24"/>
        </w:rPr>
        <w:t>rad</w:t>
      </w:r>
      <w:r w:rsidR="007B1611">
        <w:rPr>
          <w:rFonts w:ascii="Times New Roman" w:hAnsi="Times New Roman" w:cs="Times New Roman"/>
          <w:sz w:val="24"/>
          <w:szCs w:val="24"/>
        </w:rPr>
        <w:t xml:space="preserve"> Prešov</w:t>
      </w:r>
      <w:r w:rsidR="004D0206" w:rsidRPr="007C3E8B">
        <w:rPr>
          <w:rFonts w:ascii="Times New Roman" w:hAnsi="Times New Roman" w:cs="Times New Roman"/>
          <w:sz w:val="24"/>
          <w:szCs w:val="24"/>
        </w:rPr>
        <w:t>, odbor starostlivosti o</w:t>
      </w:r>
      <w:r w:rsidR="007B27DB">
        <w:rPr>
          <w:rFonts w:ascii="Times New Roman" w:hAnsi="Times New Roman" w:cs="Times New Roman"/>
          <w:sz w:val="24"/>
          <w:szCs w:val="24"/>
        </w:rPr>
        <w:t> životné prostredie</w:t>
      </w:r>
      <w:r w:rsidR="004D0206" w:rsidRPr="007C3E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4D0206" w:rsidRPr="007C3E8B">
        <w:rPr>
          <w:rFonts w:ascii="Times New Roman" w:hAnsi="Times New Roman" w:cs="Times New Roman"/>
          <w:sz w:val="24"/>
          <w:szCs w:val="24"/>
        </w:rPr>
        <w:t xml:space="preserve">ŠSOH,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1611">
        <w:rPr>
          <w:rFonts w:ascii="Times New Roman" w:hAnsi="Times New Roman" w:cs="Times New Roman"/>
          <w:sz w:val="24"/>
          <w:szCs w:val="24"/>
        </w:rPr>
        <w:t>Nám. Mieru</w:t>
      </w:r>
      <w:r w:rsidR="00D816F0">
        <w:rPr>
          <w:rFonts w:ascii="Times New Roman" w:hAnsi="Times New Roman" w:cs="Times New Roman"/>
          <w:sz w:val="24"/>
          <w:szCs w:val="24"/>
        </w:rPr>
        <w:t xml:space="preserve"> </w:t>
      </w:r>
      <w:r w:rsidR="007B1611">
        <w:rPr>
          <w:rFonts w:ascii="Times New Roman" w:hAnsi="Times New Roman" w:cs="Times New Roman"/>
          <w:sz w:val="24"/>
          <w:szCs w:val="24"/>
        </w:rPr>
        <w:t>3</w:t>
      </w:r>
      <w:r w:rsidR="004D0206" w:rsidRPr="007C3E8B">
        <w:rPr>
          <w:rFonts w:ascii="Times New Roman" w:hAnsi="Times New Roman" w:cs="Times New Roman"/>
          <w:sz w:val="24"/>
          <w:szCs w:val="24"/>
        </w:rPr>
        <w:t>, 0</w:t>
      </w:r>
      <w:r w:rsidR="007B1611">
        <w:rPr>
          <w:rFonts w:ascii="Times New Roman" w:hAnsi="Times New Roman" w:cs="Times New Roman"/>
          <w:sz w:val="24"/>
          <w:szCs w:val="24"/>
        </w:rPr>
        <w:t>80 01 Prešov</w:t>
      </w:r>
    </w:p>
    <w:p w14:paraId="23EBF7AD" w14:textId="33C57B02" w:rsidR="004D0206" w:rsidRPr="007C3E8B" w:rsidRDefault="00E70DA8" w:rsidP="00BF5DC5">
      <w:pPr>
        <w:ind w:left="993" w:hanging="56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10.3</w:t>
      </w:r>
      <w:r w:rsidR="00D816F0">
        <w:rPr>
          <w:rFonts w:ascii="Times New Roman" w:hAnsi="Times New Roman" w:cs="Times New Roman"/>
          <w:sz w:val="24"/>
          <w:szCs w:val="24"/>
        </w:rPr>
        <w:tab/>
      </w:r>
      <w:r w:rsidR="007B1611" w:rsidRPr="007C3E8B">
        <w:rPr>
          <w:rFonts w:ascii="Times New Roman" w:hAnsi="Times New Roman" w:cs="Times New Roman"/>
          <w:sz w:val="24"/>
          <w:szCs w:val="24"/>
        </w:rPr>
        <w:t>Okresný ú</w:t>
      </w:r>
      <w:r w:rsidR="007B1611">
        <w:rPr>
          <w:rFonts w:ascii="Times New Roman" w:hAnsi="Times New Roman" w:cs="Times New Roman"/>
          <w:sz w:val="24"/>
          <w:szCs w:val="24"/>
        </w:rPr>
        <w:t>rad Prešov</w:t>
      </w:r>
      <w:r w:rsidR="007B1611" w:rsidRPr="007C3E8B">
        <w:rPr>
          <w:rFonts w:ascii="Times New Roman" w:hAnsi="Times New Roman" w:cs="Times New Roman"/>
          <w:sz w:val="24"/>
          <w:szCs w:val="24"/>
        </w:rPr>
        <w:t>, odbor starostlivosti o</w:t>
      </w:r>
      <w:r w:rsidR="007B1611">
        <w:rPr>
          <w:rFonts w:ascii="Times New Roman" w:hAnsi="Times New Roman" w:cs="Times New Roman"/>
          <w:sz w:val="24"/>
          <w:szCs w:val="24"/>
        </w:rPr>
        <w:t> životné prostredie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="007B1611" w:rsidRPr="007C3E8B">
        <w:rPr>
          <w:rFonts w:ascii="Times New Roman" w:hAnsi="Times New Roman" w:cs="Times New Roman"/>
          <w:sz w:val="24"/>
          <w:szCs w:val="24"/>
        </w:rPr>
        <w:t>ŠS</w:t>
      </w:r>
      <w:r w:rsidR="007B1611">
        <w:rPr>
          <w:rFonts w:ascii="Times New Roman" w:hAnsi="Times New Roman" w:cs="Times New Roman"/>
          <w:sz w:val="24"/>
          <w:szCs w:val="24"/>
        </w:rPr>
        <w:t>OO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1611">
        <w:rPr>
          <w:rFonts w:ascii="Times New Roman" w:hAnsi="Times New Roman" w:cs="Times New Roman"/>
          <w:sz w:val="24"/>
          <w:szCs w:val="24"/>
        </w:rPr>
        <w:t>Nám. Mieru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 </w:t>
      </w:r>
      <w:r w:rsidR="007B1611">
        <w:rPr>
          <w:rFonts w:ascii="Times New Roman" w:hAnsi="Times New Roman" w:cs="Times New Roman"/>
          <w:sz w:val="24"/>
          <w:szCs w:val="24"/>
        </w:rPr>
        <w:t>3</w:t>
      </w:r>
      <w:r w:rsidR="007B1611" w:rsidRPr="007C3E8B">
        <w:rPr>
          <w:rFonts w:ascii="Times New Roman" w:hAnsi="Times New Roman" w:cs="Times New Roman"/>
          <w:sz w:val="24"/>
          <w:szCs w:val="24"/>
        </w:rPr>
        <w:t>, 0</w:t>
      </w:r>
      <w:r w:rsidR="007B1611">
        <w:rPr>
          <w:rFonts w:ascii="Times New Roman" w:hAnsi="Times New Roman" w:cs="Times New Roman"/>
          <w:sz w:val="24"/>
          <w:szCs w:val="24"/>
        </w:rPr>
        <w:t>80 01 Prešov</w:t>
      </w:r>
    </w:p>
    <w:p w14:paraId="2E897553" w14:textId="3D3C42AE" w:rsidR="004D0206" w:rsidRPr="007C3E8B" w:rsidRDefault="00E70DA8" w:rsidP="00BF5DC5">
      <w:pPr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10.4</w:t>
      </w:r>
      <w:r w:rsidR="004D0206" w:rsidRPr="007C3E8B">
        <w:rPr>
          <w:rFonts w:ascii="Times New Roman" w:hAnsi="Times New Roman" w:cs="Times New Roman"/>
          <w:sz w:val="24"/>
          <w:szCs w:val="24"/>
        </w:rPr>
        <w:t>  </w:t>
      </w:r>
      <w:r w:rsidR="007B1611" w:rsidRPr="007C3E8B">
        <w:rPr>
          <w:rFonts w:ascii="Times New Roman" w:hAnsi="Times New Roman" w:cs="Times New Roman"/>
          <w:sz w:val="24"/>
          <w:szCs w:val="24"/>
        </w:rPr>
        <w:t>Okresný ú</w:t>
      </w:r>
      <w:r w:rsidR="007B1611">
        <w:rPr>
          <w:rFonts w:ascii="Times New Roman" w:hAnsi="Times New Roman" w:cs="Times New Roman"/>
          <w:sz w:val="24"/>
          <w:szCs w:val="24"/>
        </w:rPr>
        <w:t>rad Prešov</w:t>
      </w:r>
      <w:r w:rsidR="007B1611" w:rsidRPr="007C3E8B">
        <w:rPr>
          <w:rFonts w:ascii="Times New Roman" w:hAnsi="Times New Roman" w:cs="Times New Roman"/>
          <w:sz w:val="24"/>
          <w:szCs w:val="24"/>
        </w:rPr>
        <w:t>, odbor starostlivosti o</w:t>
      </w:r>
      <w:r w:rsidR="007B1611">
        <w:rPr>
          <w:rFonts w:ascii="Times New Roman" w:hAnsi="Times New Roman" w:cs="Times New Roman"/>
          <w:sz w:val="24"/>
          <w:szCs w:val="24"/>
        </w:rPr>
        <w:t> životné prostredie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="007B1611" w:rsidRPr="007C3E8B">
        <w:rPr>
          <w:rFonts w:ascii="Times New Roman" w:hAnsi="Times New Roman" w:cs="Times New Roman"/>
          <w:sz w:val="24"/>
          <w:szCs w:val="24"/>
        </w:rPr>
        <w:t>Š</w:t>
      </w:r>
      <w:r w:rsidR="007B1611">
        <w:rPr>
          <w:rFonts w:ascii="Times New Roman" w:hAnsi="Times New Roman" w:cs="Times New Roman"/>
          <w:sz w:val="24"/>
          <w:szCs w:val="24"/>
        </w:rPr>
        <w:t>VS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1611">
        <w:rPr>
          <w:rFonts w:ascii="Times New Roman" w:hAnsi="Times New Roman" w:cs="Times New Roman"/>
          <w:sz w:val="24"/>
          <w:szCs w:val="24"/>
        </w:rPr>
        <w:t>Nám. Mieru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7B1611">
        <w:rPr>
          <w:rFonts w:ascii="Times New Roman" w:hAnsi="Times New Roman" w:cs="Times New Roman"/>
          <w:sz w:val="24"/>
          <w:szCs w:val="24"/>
        </w:rPr>
        <w:t>3</w:t>
      </w:r>
      <w:r w:rsidR="007B1611" w:rsidRPr="007C3E8B">
        <w:rPr>
          <w:rFonts w:ascii="Times New Roman" w:hAnsi="Times New Roman" w:cs="Times New Roman"/>
          <w:sz w:val="24"/>
          <w:szCs w:val="24"/>
        </w:rPr>
        <w:t>, 0</w:t>
      </w:r>
      <w:r w:rsidR="007B1611">
        <w:rPr>
          <w:rFonts w:ascii="Times New Roman" w:hAnsi="Times New Roman" w:cs="Times New Roman"/>
          <w:sz w:val="24"/>
          <w:szCs w:val="24"/>
        </w:rPr>
        <w:t>80 01 Prešov</w:t>
      </w:r>
    </w:p>
    <w:p w14:paraId="241A12F2" w14:textId="46BD88C1" w:rsidR="007B1611" w:rsidRPr="007C3E8B" w:rsidRDefault="00E70DA8" w:rsidP="00BF5DC5">
      <w:pPr>
        <w:ind w:left="993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</w:t>
      </w:r>
      <w:r w:rsidR="004D0206" w:rsidRPr="00056ADF">
        <w:rPr>
          <w:rFonts w:ascii="Times New Roman" w:hAnsi="Times New Roman" w:cs="Times New Roman"/>
          <w:sz w:val="24"/>
          <w:szCs w:val="24"/>
        </w:rPr>
        <w:t>  </w:t>
      </w:r>
      <w:r w:rsidR="007B1611" w:rsidRPr="007C3E8B">
        <w:rPr>
          <w:rFonts w:ascii="Times New Roman" w:hAnsi="Times New Roman" w:cs="Times New Roman"/>
          <w:sz w:val="24"/>
          <w:szCs w:val="24"/>
        </w:rPr>
        <w:t>Okresný ú</w:t>
      </w:r>
      <w:r w:rsidR="007B1611">
        <w:rPr>
          <w:rFonts w:ascii="Times New Roman" w:hAnsi="Times New Roman" w:cs="Times New Roman"/>
          <w:sz w:val="24"/>
          <w:szCs w:val="24"/>
        </w:rPr>
        <w:t>rad Prešov</w:t>
      </w:r>
      <w:r w:rsidR="007B1611" w:rsidRPr="007C3E8B">
        <w:rPr>
          <w:rFonts w:ascii="Times New Roman" w:hAnsi="Times New Roman" w:cs="Times New Roman"/>
          <w:sz w:val="24"/>
          <w:szCs w:val="24"/>
        </w:rPr>
        <w:t>, odbor starostlivosti o</w:t>
      </w:r>
      <w:r w:rsidR="007B1611">
        <w:rPr>
          <w:rFonts w:ascii="Times New Roman" w:hAnsi="Times New Roman" w:cs="Times New Roman"/>
          <w:sz w:val="24"/>
          <w:szCs w:val="24"/>
        </w:rPr>
        <w:t> životné prostredie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, </w:t>
      </w:r>
      <w:r w:rsidR="007B1611">
        <w:rPr>
          <w:rFonts w:ascii="Times New Roman" w:hAnsi="Times New Roman" w:cs="Times New Roman"/>
          <w:sz w:val="24"/>
          <w:szCs w:val="24"/>
        </w:rPr>
        <w:t>úsek posudzovania vplyvov na životné prostredie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, </w:t>
      </w:r>
      <w:r w:rsidR="007B1611">
        <w:rPr>
          <w:rFonts w:ascii="Times New Roman" w:hAnsi="Times New Roman" w:cs="Times New Roman"/>
          <w:sz w:val="24"/>
          <w:szCs w:val="24"/>
        </w:rPr>
        <w:t>Nám. Mieru</w:t>
      </w:r>
      <w:r w:rsidR="007B1611" w:rsidRPr="007C3E8B">
        <w:rPr>
          <w:rFonts w:ascii="Times New Roman" w:hAnsi="Times New Roman" w:cs="Times New Roman"/>
          <w:sz w:val="24"/>
          <w:szCs w:val="24"/>
        </w:rPr>
        <w:t xml:space="preserve"> </w:t>
      </w:r>
      <w:r w:rsidR="007B1611">
        <w:rPr>
          <w:rFonts w:ascii="Times New Roman" w:hAnsi="Times New Roman" w:cs="Times New Roman"/>
          <w:sz w:val="24"/>
          <w:szCs w:val="24"/>
        </w:rPr>
        <w:t>3</w:t>
      </w:r>
      <w:r w:rsidR="007B1611" w:rsidRPr="007C3E8B">
        <w:rPr>
          <w:rFonts w:ascii="Times New Roman" w:hAnsi="Times New Roman" w:cs="Times New Roman"/>
          <w:sz w:val="24"/>
          <w:szCs w:val="24"/>
        </w:rPr>
        <w:t>, 0</w:t>
      </w:r>
      <w:r w:rsidR="007B1611">
        <w:rPr>
          <w:rFonts w:ascii="Times New Roman" w:hAnsi="Times New Roman" w:cs="Times New Roman"/>
          <w:sz w:val="24"/>
          <w:szCs w:val="24"/>
        </w:rPr>
        <w:t>80 01 Prešov</w:t>
      </w:r>
    </w:p>
    <w:p w14:paraId="12AD3CD9" w14:textId="17A2A491" w:rsidR="00A2252A" w:rsidRPr="00A77406" w:rsidRDefault="00A2252A" w:rsidP="00A77406">
      <w:pPr>
        <w:ind w:left="709" w:right="107" w:hanging="426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70DA8">
        <w:rPr>
          <w:rFonts w:ascii="Times New Roman" w:hAnsi="Times New Roman" w:cs="Times New Roman"/>
          <w:color w:val="000000" w:themeColor="text1"/>
          <w:sz w:val="24"/>
          <w:szCs w:val="24"/>
        </w:rPr>
        <w:t>10.6</w:t>
      </w:r>
      <w:r w:rsidR="003836C2"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F5DC5"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4673B0"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>Regionálna veterinárna a potravinová správa Prešov, Levočská 112, 080 01 Prešov</w:t>
      </w:r>
    </w:p>
    <w:p w14:paraId="7643356D" w14:textId="79468117" w:rsidR="00FC6E37" w:rsidRPr="00A77406" w:rsidRDefault="00A2252A" w:rsidP="00A77406">
      <w:pPr>
        <w:ind w:left="993" w:right="1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1</w:t>
      </w:r>
      <w:r w:rsidR="00E70DA8">
        <w:rPr>
          <w:rFonts w:ascii="Times New Roman" w:hAnsi="Times New Roman" w:cs="Times New Roman"/>
          <w:color w:val="000000" w:themeColor="text1"/>
          <w:sz w:val="24"/>
          <w:szCs w:val="24"/>
        </w:rPr>
        <w:t>0.7</w:t>
      </w:r>
      <w:r w:rsidR="00A77406"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77406"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SLOVENSKÝ VODOHOSPODÁRSKY PODNIK, štátny podnik, </w:t>
      </w:r>
      <w:r w:rsidRPr="00A77406">
        <w:rPr>
          <w:rStyle w:val="Vrazn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  <w:shd w:val="clear" w:color="auto" w:fill="FFFFFF"/>
        </w:rPr>
        <w:t>Povodie Hornádu, odštepný závod,</w:t>
      </w:r>
      <w:r w:rsidRPr="00A7740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A7740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Ďumbierska č.  14, 041 59 Košice</w:t>
      </w:r>
      <w:r w:rsidRPr="00A77406">
        <w:rPr>
          <w:rFonts w:ascii="Times New Roman" w:hAnsi="Times New Roman" w:cs="Times New Roman"/>
          <w:color w:val="000000" w:themeColor="text1"/>
          <w:sz w:val="24"/>
          <w:szCs w:val="24"/>
        </w:rPr>
        <w:t>  </w:t>
      </w:r>
    </w:p>
    <w:p w14:paraId="7ECF028C" w14:textId="77777777" w:rsidR="0086384A" w:rsidRDefault="00FC6E37" w:rsidP="0086384A">
      <w:pPr>
        <w:ind w:left="1134" w:right="1" w:hanging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273DB6B8" w14:textId="680E11D5" w:rsidR="00D95A38" w:rsidRPr="0086384A" w:rsidRDefault="00BF3311" w:rsidP="0086384A">
      <w:pPr>
        <w:ind w:left="1134" w:right="1" w:hanging="1134"/>
        <w:jc w:val="both"/>
        <w:rPr>
          <w:rFonts w:ascii="Times New Roman" w:hAnsi="Times New Roman" w:cs="Times New Roman"/>
          <w:sz w:val="24"/>
          <w:szCs w:val="24"/>
        </w:rPr>
      </w:pPr>
      <w:r w:rsidRPr="00D95A38"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0" wp14:anchorId="767BEBEF" wp14:editId="0B172398">
                <wp:simplePos x="0" y="0"/>
                <wp:positionH relativeFrom="margin">
                  <wp:posOffset>5764529</wp:posOffset>
                </wp:positionH>
                <wp:positionV relativeFrom="page">
                  <wp:posOffset>1343025</wp:posOffset>
                </wp:positionV>
                <wp:extent cx="631825" cy="755015"/>
                <wp:effectExtent l="0" t="0" r="0" b="6985"/>
                <wp:wrapNone/>
                <wp:docPr id="3" name="Textové po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631825" cy="755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4AF69C" w14:textId="77777777" w:rsidR="00E70DA8" w:rsidRPr="0092279F" w:rsidRDefault="00E70DA8" w:rsidP="00DD54D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7BEBEF" id="_x0000_t202" coordsize="21600,21600" o:spt="202" path="m,l,21600r21600,l21600,xe">
                <v:stroke joinstyle="miter"/>
                <v:path gradientshapeok="t" o:connecttype="rect"/>
              </v:shapetype>
              <v:shape id="Textové pole 3" o:spid="_x0000_s1026" type="#_x0000_t202" style="position:absolute;left:0;text-align:left;margin-left:453.9pt;margin-top:105.75pt;width:49.75pt;height:59.4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" o:allowincell="f" o:allowoverlap="f" stroked="f">
                <v:textbox>
                  <w:txbxContent>
                    <w:p w14:paraId="384AF69C" w14:textId="77777777" w:rsidR="00E70DA8" w:rsidRPr="0092279F" w:rsidRDefault="00E70DA8" w:rsidP="00DD54D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D95A38" w:rsidRPr="00D95A38">
        <w:rPr>
          <w:rFonts w:ascii="Times New Roman" w:hAnsi="Times New Roman" w:cs="Times New Roman"/>
          <w:b/>
          <w:sz w:val="24"/>
          <w:szCs w:val="24"/>
        </w:rPr>
        <w:t xml:space="preserve">Ústne pojednávanie: </w:t>
      </w:r>
    </w:p>
    <w:p w14:paraId="1F46290E" w14:textId="77777777" w:rsidR="006C5248" w:rsidRPr="006C5248" w:rsidRDefault="006F78CA" w:rsidP="0086384A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Inšpekcia</w:t>
      </w:r>
      <w:r w:rsidR="006C5248" w:rsidRPr="006C5248">
        <w:rPr>
          <w:rFonts w:ascii="Times New Roman" w:hAnsi="Times New Roman" w:cs="Times New Roman"/>
          <w:sz w:val="24"/>
          <w:szCs w:val="24"/>
        </w:rPr>
        <w:t xml:space="preserve"> podľa § 15</w:t>
      </w:r>
      <w:r>
        <w:rPr>
          <w:rFonts w:ascii="Times New Roman" w:hAnsi="Times New Roman" w:cs="Times New Roman"/>
          <w:sz w:val="24"/>
          <w:szCs w:val="24"/>
        </w:rPr>
        <w:t xml:space="preserve"> ods. 1 zákona o IPKZ, </w:t>
      </w:r>
      <w:r w:rsidR="006C5248" w:rsidRPr="006C5248">
        <w:rPr>
          <w:rFonts w:ascii="Times New Roman" w:hAnsi="Times New Roman" w:cs="Times New Roman"/>
          <w:sz w:val="24"/>
          <w:szCs w:val="24"/>
        </w:rPr>
        <w:t xml:space="preserve"> v spoje</w:t>
      </w:r>
      <w:r>
        <w:rPr>
          <w:rFonts w:ascii="Times New Roman" w:hAnsi="Times New Roman" w:cs="Times New Roman"/>
          <w:sz w:val="24"/>
          <w:szCs w:val="24"/>
        </w:rPr>
        <w:t>ní s</w:t>
      </w:r>
      <w:r w:rsidR="006C5248" w:rsidRPr="006C5248">
        <w:rPr>
          <w:rFonts w:ascii="Times New Roman" w:hAnsi="Times New Roman" w:cs="Times New Roman"/>
          <w:sz w:val="24"/>
          <w:szCs w:val="24"/>
        </w:rPr>
        <w:t xml:space="preserve"> § 21 zákona č. 71/1967 Zb. o správnom konaní</w:t>
      </w:r>
      <w:r w:rsidR="00256A54">
        <w:rPr>
          <w:rFonts w:ascii="Times New Roman" w:hAnsi="Times New Roman" w:cs="Times New Roman"/>
          <w:sz w:val="24"/>
          <w:szCs w:val="24"/>
        </w:rPr>
        <w:t xml:space="preserve"> (správny poriadok) v znení neskorších predpisov</w:t>
      </w:r>
      <w:r w:rsidR="006C5248" w:rsidRPr="006C5248">
        <w:rPr>
          <w:rFonts w:ascii="Times New Roman" w:hAnsi="Times New Roman" w:cs="Times New Roman"/>
          <w:sz w:val="24"/>
          <w:szCs w:val="24"/>
        </w:rPr>
        <w:t xml:space="preserve"> nariaďuje k prerokovaniu predloženej žiadosti ústne pojednávanie spojené s miestnym zisťovaním na deň </w:t>
      </w:r>
    </w:p>
    <w:p w14:paraId="61A1B4C8" w14:textId="77777777" w:rsidR="006C5248" w:rsidRPr="006C5248" w:rsidRDefault="006C5248" w:rsidP="0086384A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13A14D6D" w14:textId="379A2FAE" w:rsidR="006C5248" w:rsidRPr="006C5248" w:rsidRDefault="005D50EF" w:rsidP="005D50EF">
      <w:pPr>
        <w:pStyle w:val="Odsekzoznamu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02.07</w:t>
      </w:r>
      <w:r w:rsidR="007353CE">
        <w:rPr>
          <w:rFonts w:ascii="Times New Roman" w:hAnsi="Times New Roman" w:cs="Times New Roman"/>
          <w:b/>
          <w:sz w:val="28"/>
          <w:szCs w:val="28"/>
        </w:rPr>
        <w:t>.2026</w:t>
      </w:r>
      <w:r w:rsidR="006C5248" w:rsidRPr="00364917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F159BF">
        <w:rPr>
          <w:rFonts w:ascii="Times New Roman" w:hAnsi="Times New Roman" w:cs="Times New Roman"/>
          <w:b/>
          <w:sz w:val="28"/>
          <w:szCs w:val="28"/>
        </w:rPr>
        <w:t>v</w:t>
      </w:r>
      <w:r>
        <w:rPr>
          <w:rFonts w:ascii="Times New Roman" w:hAnsi="Times New Roman" w:cs="Times New Roman"/>
          <w:b/>
          <w:sz w:val="28"/>
          <w:szCs w:val="28"/>
        </w:rPr>
        <w:t>o štvrtok</w:t>
      </w:r>
      <w:r w:rsidR="00F159B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5248" w:rsidRPr="00364917">
        <w:rPr>
          <w:rFonts w:ascii="Times New Roman" w:hAnsi="Times New Roman" w:cs="Times New Roman"/>
          <w:b/>
          <w:sz w:val="28"/>
          <w:szCs w:val="28"/>
        </w:rPr>
        <w:t>) o</w:t>
      </w:r>
      <w:r>
        <w:rPr>
          <w:rFonts w:ascii="Times New Roman" w:hAnsi="Times New Roman" w:cs="Times New Roman"/>
          <w:b/>
          <w:sz w:val="28"/>
          <w:szCs w:val="28"/>
        </w:rPr>
        <w:t> 09</w:t>
      </w:r>
      <w:r w:rsidR="006C5248" w:rsidRPr="006C5248">
        <w:rPr>
          <w:rFonts w:ascii="Times New Roman" w:hAnsi="Times New Roman" w:cs="Times New Roman"/>
          <w:b/>
          <w:sz w:val="28"/>
          <w:szCs w:val="28"/>
        </w:rPr>
        <w:t>, 00 hod.</w:t>
      </w:r>
    </w:p>
    <w:p w14:paraId="2E24103C" w14:textId="77777777" w:rsidR="006C5248" w:rsidRPr="006C5248" w:rsidRDefault="006C5248" w:rsidP="0086384A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88FAC22" w14:textId="592762AE" w:rsidR="006C5248" w:rsidRPr="006C5248" w:rsidRDefault="006C5248" w:rsidP="0086384A">
      <w:pPr>
        <w:pStyle w:val="Odsekzoznamu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C5248">
        <w:rPr>
          <w:rFonts w:ascii="Times New Roman" w:hAnsi="Times New Roman" w:cs="Times New Roman"/>
          <w:sz w:val="24"/>
          <w:szCs w:val="24"/>
        </w:rPr>
        <w:t>so stretnutím prizvaných v priestoroch prevádzky „</w:t>
      </w:r>
      <w:r w:rsidR="00BA4451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BA4451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="00BA4451">
        <w:rPr>
          <w:rFonts w:ascii="Times New Roman" w:hAnsi="Times New Roman" w:cs="Times New Roman"/>
          <w:sz w:val="24"/>
          <w:szCs w:val="24"/>
        </w:rPr>
        <w:t xml:space="preserve"> Kendice“</w:t>
      </w:r>
      <w:r w:rsidR="005D50EF">
        <w:rPr>
          <w:rFonts w:ascii="Times New Roman" w:hAnsi="Times New Roman" w:cs="Times New Roman"/>
          <w:sz w:val="24"/>
          <w:szCs w:val="24"/>
        </w:rPr>
        <w:t xml:space="preserve">, Kendice </w:t>
      </w:r>
      <w:r w:rsidR="005D50EF" w:rsidRPr="00B60A39">
        <w:rPr>
          <w:rFonts w:ascii="Times New Roman" w:hAnsi="Times New Roman" w:cs="Times New Roman"/>
          <w:sz w:val="24"/>
          <w:szCs w:val="24"/>
        </w:rPr>
        <w:t>146, 082 01 Kendice</w:t>
      </w:r>
      <w:r w:rsidRPr="006C524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ACB6220" w14:textId="77777777" w:rsidR="006C5248" w:rsidRPr="006C5248" w:rsidRDefault="006C5248" w:rsidP="0086384A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6780544B" w14:textId="77777777" w:rsidR="006C5248" w:rsidRPr="006C5248" w:rsidRDefault="006C5248" w:rsidP="0086384A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C5248">
        <w:rPr>
          <w:rFonts w:ascii="Times New Roman" w:hAnsi="Times New Roman" w:cs="Times New Roman"/>
          <w:sz w:val="24"/>
          <w:szCs w:val="24"/>
          <w:lang w:eastAsia="cs-CZ"/>
        </w:rPr>
        <w:t>Osoby prizvané na ústne pojednávanie spojené s miestnym zisťovaním</w:t>
      </w:r>
      <w:r w:rsidRPr="006C5248">
        <w:rPr>
          <w:sz w:val="24"/>
          <w:szCs w:val="24"/>
          <w:lang w:eastAsia="cs-CZ"/>
        </w:rPr>
        <w:t xml:space="preserve">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môžu svoje pripomienky a námety uplatniť písomne najneskôr na ústnom pojednávaní spojenom s miestnym zisťovaním. Na neskôr uplatnené pripomienky a námety sa nebude prihliadať.</w:t>
      </w:r>
    </w:p>
    <w:p w14:paraId="412EA606" w14:textId="77777777" w:rsidR="006C5248" w:rsidRPr="006C5248" w:rsidRDefault="006C5248" w:rsidP="0086384A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35A419C9" w14:textId="413A8774" w:rsidR="006C5248" w:rsidRDefault="006C5248" w:rsidP="0086384A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C5248">
        <w:rPr>
          <w:rFonts w:ascii="Times New Roman" w:hAnsi="Times New Roman" w:cs="Times New Roman"/>
          <w:sz w:val="24"/>
          <w:szCs w:val="24"/>
          <w:lang w:eastAsia="cs-CZ"/>
        </w:rPr>
        <w:t>Na ústnom pojednávaní s miestnym zisťovaním</w:t>
      </w:r>
      <w:r w:rsidRPr="006C5248">
        <w:rPr>
          <w:sz w:val="24"/>
          <w:szCs w:val="24"/>
          <w:lang w:eastAsia="cs-CZ"/>
        </w:rPr>
        <w:t xml:space="preserve">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bude prerokovaná žiadosť, pripomienky</w:t>
      </w:r>
      <w:r w:rsidR="00D816F0">
        <w:rPr>
          <w:rFonts w:ascii="Times New Roman" w:hAnsi="Times New Roman" w:cs="Times New Roman"/>
          <w:sz w:val="24"/>
          <w:szCs w:val="24"/>
          <w:lang w:eastAsia="cs-CZ"/>
        </w:rPr>
        <w:t xml:space="preserve">            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 xml:space="preserve"> a námety účastníkov konania a dotknutých orgánov uplatnené k žiadosti. Predmetom prerokovania na ústnom pojednávaní s miestnym zisťovaním sú len pripomienky </w:t>
      </w:r>
      <w:r>
        <w:rPr>
          <w:rFonts w:ascii="Times New Roman" w:hAnsi="Times New Roman" w:cs="Times New Roman"/>
          <w:sz w:val="24"/>
          <w:szCs w:val="24"/>
          <w:lang w:eastAsia="cs-CZ"/>
        </w:rPr>
        <w:t xml:space="preserve">                          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 xml:space="preserve">  a ná</w:t>
      </w:r>
      <w:r w:rsidR="00F11933">
        <w:rPr>
          <w:rFonts w:ascii="Times New Roman" w:hAnsi="Times New Roman" w:cs="Times New Roman"/>
          <w:sz w:val="24"/>
          <w:szCs w:val="24"/>
          <w:lang w:eastAsia="cs-CZ"/>
        </w:rPr>
        <w:t xml:space="preserve">mety, ktoré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sú odôvodnené a d</w:t>
      </w:r>
      <w:r w:rsidR="00256A54">
        <w:rPr>
          <w:rFonts w:ascii="Times New Roman" w:hAnsi="Times New Roman" w:cs="Times New Roman"/>
          <w:sz w:val="24"/>
          <w:szCs w:val="24"/>
          <w:lang w:eastAsia="cs-CZ"/>
        </w:rPr>
        <w:t>ôvody smerujú k obsahu žiadosti a 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k</w:t>
      </w:r>
      <w:r w:rsidR="00256A54">
        <w:rPr>
          <w:rFonts w:ascii="Times New Roman" w:hAnsi="Times New Roman" w:cs="Times New Roman"/>
          <w:sz w:val="24"/>
          <w:szCs w:val="24"/>
          <w:lang w:eastAsia="cs-CZ"/>
        </w:rPr>
        <w:t xml:space="preserve"> povoľovanej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 prevádzke</w:t>
      </w:r>
      <w:r w:rsidR="00256A54">
        <w:rPr>
          <w:rFonts w:ascii="Times New Roman" w:hAnsi="Times New Roman" w:cs="Times New Roman"/>
          <w:sz w:val="24"/>
          <w:szCs w:val="24"/>
          <w:lang w:eastAsia="cs-CZ"/>
        </w:rPr>
        <w:t>.</w:t>
      </w:r>
    </w:p>
    <w:p w14:paraId="737DF32E" w14:textId="77777777" w:rsidR="00256A54" w:rsidRPr="006C5248" w:rsidRDefault="00256A54" w:rsidP="0086384A">
      <w:pPr>
        <w:pStyle w:val="Odsekzoznamu"/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</w:p>
    <w:p w14:paraId="41E730A2" w14:textId="1551B64E" w:rsidR="006C5248" w:rsidRPr="006C5248" w:rsidRDefault="006C5248" w:rsidP="0086384A">
      <w:pPr>
        <w:pStyle w:val="Odsekzoznamu"/>
        <w:tabs>
          <w:tab w:val="left" w:pos="-2977"/>
        </w:tabs>
        <w:overflowPunct w:val="0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  <w:lang w:eastAsia="cs-CZ"/>
        </w:rPr>
      </w:pPr>
      <w:r w:rsidRPr="006C5248">
        <w:rPr>
          <w:rFonts w:ascii="Times New Roman" w:hAnsi="Times New Roman" w:cs="Times New Roman"/>
          <w:sz w:val="24"/>
          <w:szCs w:val="24"/>
          <w:lang w:eastAsia="cs-CZ"/>
        </w:rPr>
        <w:lastRenderedPageBreak/>
        <w:t>Správny orgán v integrovanom povoľovaní konanie podľa § 16 ods. 1 p</w:t>
      </w:r>
      <w:r w:rsidR="007353CE">
        <w:rPr>
          <w:rFonts w:ascii="Times New Roman" w:hAnsi="Times New Roman" w:cs="Times New Roman"/>
          <w:sz w:val="24"/>
          <w:szCs w:val="24"/>
          <w:lang w:eastAsia="cs-CZ"/>
        </w:rPr>
        <w:t xml:space="preserve">ísm. b) zákona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o IPKZ zastaví, a</w:t>
      </w:r>
      <w:r w:rsidR="007353CE">
        <w:rPr>
          <w:rFonts w:ascii="Times New Roman" w:hAnsi="Times New Roman" w:cs="Times New Roman"/>
          <w:sz w:val="24"/>
          <w:szCs w:val="24"/>
          <w:lang w:eastAsia="cs-CZ"/>
        </w:rPr>
        <w:t xml:space="preserve">k sa prevádzkovateľ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bezdôvodne odmietne zúčastniť nariadeného ústneho pojednávania spojeného s miestnym zisťovaním. Správny orgán bude považovať</w:t>
      </w:r>
      <w:r w:rsidR="00D816F0">
        <w:rPr>
          <w:rFonts w:ascii="Times New Roman" w:hAnsi="Times New Roman" w:cs="Times New Roman"/>
          <w:sz w:val="24"/>
          <w:szCs w:val="24"/>
          <w:lang w:eastAsia="cs-CZ"/>
        </w:rPr>
        <w:t xml:space="preserve">                          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 xml:space="preserve"> za bezdôvodné odmietnutie zúčastniť sa nariadeného ústneho pojednávania spojeného s miestnym zisťovaním, ak prevádzkovateľ</w:t>
      </w:r>
      <w:r w:rsidR="007353CE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Pr="006C5248">
        <w:rPr>
          <w:rFonts w:ascii="Times New Roman" w:hAnsi="Times New Roman" w:cs="Times New Roman"/>
          <w:sz w:val="24"/>
          <w:szCs w:val="24"/>
          <w:lang w:eastAsia="cs-CZ"/>
        </w:rPr>
        <w:t>svoju neprítomnosť včas a riadne neospravedlní.</w:t>
      </w:r>
    </w:p>
    <w:p w14:paraId="5D4199AE" w14:textId="77777777" w:rsidR="006C5248" w:rsidRDefault="006C5248" w:rsidP="0086384A">
      <w:pPr>
        <w:tabs>
          <w:tab w:val="left" w:pos="567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29EB62F" w14:textId="04F61739" w:rsidR="00751E58" w:rsidRPr="00751E58" w:rsidRDefault="00D95A38" w:rsidP="00751E58">
      <w:pPr>
        <w:numPr>
          <w:ilvl w:val="0"/>
          <w:numId w:val="10"/>
        </w:numPr>
        <w:tabs>
          <w:tab w:val="left" w:pos="567"/>
          <w:tab w:val="left" w:pos="3456"/>
          <w:tab w:val="left" w:pos="4896"/>
          <w:tab w:val="left" w:pos="5184"/>
          <w:tab w:val="left" w:pos="6336"/>
          <w:tab w:val="left" w:pos="6624"/>
          <w:tab w:val="left" w:pos="7920"/>
          <w:tab w:val="left" w:pos="8784"/>
        </w:tabs>
        <w:ind w:left="567" w:hanging="567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D95A38">
        <w:rPr>
          <w:rFonts w:ascii="Times New Roman" w:hAnsi="Times New Roman" w:cs="Times New Roman"/>
          <w:b/>
          <w:sz w:val="24"/>
          <w:szCs w:val="24"/>
        </w:rPr>
        <w:t xml:space="preserve">Stručné zhrnutie údajov a informácii o obsahu podanej žiadosti poskytnuté prevádzkovateľom: </w:t>
      </w:r>
    </w:p>
    <w:p w14:paraId="774D2379" w14:textId="0F2DA181" w:rsidR="00751E58" w:rsidRPr="00751E58" w:rsidRDefault="00751E58" w:rsidP="00E70DA8">
      <w:pPr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bCs/>
          <w:sz w:val="24"/>
          <w:szCs w:val="24"/>
        </w:rPr>
        <w:t>„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51E58">
        <w:rPr>
          <w:rFonts w:ascii="Times New Roman" w:hAnsi="Times New Roman" w:cs="Times New Roman"/>
          <w:b/>
          <w:bCs/>
          <w:sz w:val="24"/>
          <w:szCs w:val="24"/>
        </w:rPr>
        <w:t>Identifikácia prevádzkovateľa</w:t>
      </w:r>
      <w:r w:rsidRPr="00751E58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556D82F" w14:textId="77777777" w:rsidR="00751E58" w:rsidRPr="00751E58" w:rsidRDefault="00751E58" w:rsidP="00E70DA8">
      <w:pPr>
        <w:pStyle w:val="Odsekzoznamu"/>
        <w:ind w:left="284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>.,  Kendice 146, 082 01 Kendice      IČO: 51 350 831</w:t>
      </w:r>
    </w:p>
    <w:p w14:paraId="4FB06D66" w14:textId="77777777" w:rsidR="00751E58" w:rsidRPr="00751E58" w:rsidRDefault="00751E58" w:rsidP="00E70DA8">
      <w:pPr>
        <w:pStyle w:val="Odsekzoznamu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sz w:val="24"/>
          <w:szCs w:val="24"/>
        </w:rPr>
        <w:t xml:space="preserve">Umiestnenie prevádzky </w:t>
      </w:r>
    </w:p>
    <w:p w14:paraId="3E61B23A" w14:textId="77777777" w:rsidR="00751E58" w:rsidRPr="00751E58" w:rsidRDefault="00751E58" w:rsidP="00E70DA8">
      <w:pPr>
        <w:pStyle w:val="Odsekzoznamu"/>
        <w:ind w:left="284"/>
        <w:rPr>
          <w:rFonts w:ascii="Times New Roman" w:hAnsi="Times New Roman" w:cs="Times New Roman"/>
          <w:bCs/>
          <w:iCs/>
          <w:sz w:val="24"/>
          <w:szCs w:val="24"/>
        </w:rPr>
      </w:pPr>
      <w:r w:rsidRPr="00751E58">
        <w:rPr>
          <w:rFonts w:ascii="Times New Roman" w:hAnsi="Times New Roman" w:cs="Times New Roman"/>
          <w:bCs/>
          <w:iCs/>
          <w:sz w:val="24"/>
          <w:szCs w:val="24"/>
        </w:rPr>
        <w:t xml:space="preserve">Kraj:  </w:t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Prešovský </w:t>
      </w:r>
    </w:p>
    <w:p w14:paraId="44FF428C" w14:textId="77777777" w:rsidR="00751E58" w:rsidRPr="00751E58" w:rsidRDefault="00751E58" w:rsidP="00E70DA8">
      <w:pPr>
        <w:pStyle w:val="Odsekzoznamu"/>
        <w:ind w:left="284"/>
        <w:rPr>
          <w:rFonts w:ascii="Times New Roman" w:hAnsi="Times New Roman" w:cs="Times New Roman"/>
          <w:bCs/>
          <w:iCs/>
          <w:sz w:val="24"/>
          <w:szCs w:val="24"/>
        </w:rPr>
      </w:pPr>
      <w:r w:rsidRPr="00751E58">
        <w:rPr>
          <w:rFonts w:ascii="Times New Roman" w:hAnsi="Times New Roman" w:cs="Times New Roman"/>
          <w:bCs/>
          <w:iCs/>
          <w:sz w:val="24"/>
          <w:szCs w:val="24"/>
        </w:rPr>
        <w:t xml:space="preserve">Okres:  </w:t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  <w:t xml:space="preserve">Prešov  </w:t>
      </w:r>
    </w:p>
    <w:p w14:paraId="0FA8C8C8" w14:textId="77777777" w:rsidR="00751E58" w:rsidRPr="00751E58" w:rsidRDefault="00751E58" w:rsidP="00E70DA8">
      <w:pPr>
        <w:pStyle w:val="Odsekzoznamu"/>
        <w:ind w:left="284"/>
        <w:rPr>
          <w:rFonts w:ascii="Times New Roman" w:hAnsi="Times New Roman" w:cs="Times New Roman"/>
          <w:bCs/>
          <w:iCs/>
          <w:sz w:val="24"/>
          <w:szCs w:val="24"/>
        </w:rPr>
      </w:pPr>
      <w:r w:rsidRPr="00751E58">
        <w:rPr>
          <w:rFonts w:ascii="Times New Roman" w:hAnsi="Times New Roman" w:cs="Times New Roman"/>
          <w:bCs/>
          <w:iCs/>
          <w:sz w:val="24"/>
          <w:szCs w:val="24"/>
        </w:rPr>
        <w:t xml:space="preserve">Obec (katastrálne územie):   </w:t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  <w:t>Kendice (Kendice)</w:t>
      </w:r>
    </w:p>
    <w:p w14:paraId="592B64EA" w14:textId="77777777" w:rsidR="00751E58" w:rsidRPr="00751E58" w:rsidRDefault="00751E58" w:rsidP="00E70DA8">
      <w:pPr>
        <w:pStyle w:val="Odsekzoznamu"/>
        <w:ind w:left="284"/>
        <w:rPr>
          <w:rFonts w:ascii="Times New Roman" w:hAnsi="Times New Roman" w:cs="Times New Roman"/>
          <w:bCs/>
          <w:iCs/>
          <w:sz w:val="24"/>
          <w:szCs w:val="24"/>
        </w:rPr>
      </w:pPr>
      <w:r w:rsidRPr="00751E58">
        <w:rPr>
          <w:rFonts w:ascii="Times New Roman" w:hAnsi="Times New Roman" w:cs="Times New Roman"/>
          <w:bCs/>
          <w:iCs/>
          <w:sz w:val="24"/>
          <w:szCs w:val="24"/>
        </w:rPr>
        <w:t>Umiestnenie pozemkov:</w:t>
      </w:r>
      <w:r w:rsidRPr="00751E58">
        <w:rPr>
          <w:rFonts w:ascii="Times New Roman" w:hAnsi="Times New Roman" w:cs="Times New Roman"/>
          <w:bCs/>
          <w:iCs/>
          <w:sz w:val="24"/>
          <w:szCs w:val="24"/>
        </w:rPr>
        <w:tab/>
        <w:t>pozemky sú umiestnené mimo zastavaného územia obce</w:t>
      </w:r>
    </w:p>
    <w:p w14:paraId="42F15D14" w14:textId="1B2DE22F" w:rsidR="00751E58" w:rsidRPr="00751E58" w:rsidRDefault="00751E58" w:rsidP="00E70DA8">
      <w:pPr>
        <w:rPr>
          <w:rFonts w:ascii="Times New Roman" w:hAnsi="Times New Roman" w:cs="Times New Roman"/>
          <w:b/>
          <w:iCs/>
          <w:sz w:val="24"/>
          <w:szCs w:val="24"/>
        </w:rPr>
      </w:pPr>
      <w:r w:rsidRPr="00751E58">
        <w:rPr>
          <w:rFonts w:ascii="Times New Roman" w:hAnsi="Times New Roman" w:cs="Times New Roman"/>
          <w:bCs/>
          <w:iCs/>
          <w:sz w:val="24"/>
          <w:szCs w:val="24"/>
        </w:rPr>
        <w:t xml:space="preserve">     </w:t>
      </w:r>
      <w:r w:rsidRPr="00751E58">
        <w:rPr>
          <w:rFonts w:ascii="Times New Roman" w:hAnsi="Times New Roman" w:cs="Times New Roman"/>
          <w:b/>
          <w:iCs/>
          <w:sz w:val="24"/>
          <w:szCs w:val="24"/>
        </w:rPr>
        <w:t>Názov a adresa prevádzky:            De HEUS, Kendice 146</w:t>
      </w:r>
    </w:p>
    <w:p w14:paraId="408C9DC2" w14:textId="43C11C03" w:rsidR="00751E58" w:rsidRPr="00897BB4" w:rsidRDefault="00751E58" w:rsidP="00E70DA8">
      <w:pPr>
        <w:pStyle w:val="Odsekzoznamu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97BB4">
        <w:rPr>
          <w:rFonts w:ascii="Times New Roman" w:hAnsi="Times New Roman" w:cs="Times New Roman"/>
          <w:b/>
          <w:bCs/>
          <w:sz w:val="24"/>
          <w:szCs w:val="24"/>
        </w:rPr>
        <w:t xml:space="preserve">Zoznam súhlasov a povolení, ktoré sú predmetom žiadosti podľa § 3 zákona </w:t>
      </w:r>
      <w:r w:rsidR="00EB238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</w:t>
      </w:r>
      <w:r w:rsidRPr="00897BB4">
        <w:rPr>
          <w:rFonts w:ascii="Times New Roman" w:hAnsi="Times New Roman" w:cs="Times New Roman"/>
          <w:b/>
          <w:bCs/>
          <w:sz w:val="24"/>
          <w:szCs w:val="24"/>
        </w:rPr>
        <w:t>č. 39/2013 Z. z.</w:t>
      </w:r>
    </w:p>
    <w:p w14:paraId="6D8CFEFB" w14:textId="77777777" w:rsidR="00751E58" w:rsidRPr="00751E58" w:rsidRDefault="00751E58" w:rsidP="00E70DA8">
      <w:pPr>
        <w:pStyle w:val="Odsekzoznamu"/>
        <w:autoSpaceDE w:val="0"/>
        <w:autoSpaceDN w:val="0"/>
        <w:adjustRightInd w:val="0"/>
        <w:ind w:left="284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ods. 2 zákona – integrované povolenie </w:t>
      </w:r>
    </w:p>
    <w:p w14:paraId="551EC56A" w14:textId="77777777" w:rsidR="00751E58" w:rsidRPr="00751E58" w:rsidRDefault="00751E58" w:rsidP="00E70DA8">
      <w:pPr>
        <w:pStyle w:val="Odsekzoznamu"/>
        <w:autoSpaceDE w:val="0"/>
        <w:autoSpaceDN w:val="0"/>
        <w:adjustRightInd w:val="0"/>
        <w:ind w:left="284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ods. 3, písm. a) v oblasti ochrany ovzdušia</w:t>
      </w:r>
    </w:p>
    <w:p w14:paraId="18885272" w14:textId="77777777" w:rsidR="00751E58" w:rsidRPr="00751E58" w:rsidRDefault="00751E58" w:rsidP="00E70DA8">
      <w:pPr>
        <w:pStyle w:val="Odsekzoznamu"/>
        <w:numPr>
          <w:ilvl w:val="0"/>
          <w:numId w:val="28"/>
        </w:numPr>
        <w:autoSpaceDE w:val="0"/>
        <w:autoSpaceDN w:val="0"/>
        <w:adjustRightInd w:val="0"/>
        <w:ind w:left="851" w:hanging="425"/>
        <w:rPr>
          <w:rFonts w:ascii="Times New Roman" w:hAnsi="Times New Roman" w:cs="Times New Roman"/>
          <w:i/>
          <w:iCs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povolenie stacionárneho zdroja a jeho zmeny </w:t>
      </w:r>
    </w:p>
    <w:p w14:paraId="40CF9836" w14:textId="77777777" w:rsidR="00751E58" w:rsidRPr="00751E58" w:rsidRDefault="00751E58" w:rsidP="00E70DA8">
      <w:pPr>
        <w:autoSpaceDE w:val="0"/>
        <w:autoSpaceDN w:val="0"/>
        <w:adjustRightInd w:val="0"/>
        <w:ind w:left="851" w:hanging="142"/>
        <w:rPr>
          <w:rFonts w:ascii="Times New Roman" w:hAnsi="Times New Roman" w:cs="Times New Roman"/>
          <w:i/>
          <w:iCs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   - </w:t>
      </w:r>
      <w:r w:rsidRPr="00751E58">
        <w:rPr>
          <w:rFonts w:ascii="Times New Roman" w:hAnsi="Times New Roman" w:cs="Times New Roman"/>
          <w:i/>
          <w:iCs/>
          <w:sz w:val="24"/>
          <w:szCs w:val="24"/>
        </w:rPr>
        <w:t>prevádzka výroby priemyselných krmív s projektovaným výkonom  ≥1 t/hod</w:t>
      </w:r>
    </w:p>
    <w:p w14:paraId="770F1D51" w14:textId="77777777" w:rsidR="00751E58" w:rsidRPr="00751E58" w:rsidRDefault="00751E58" w:rsidP="00E70DA8">
      <w:pPr>
        <w:autoSpaceDE w:val="0"/>
        <w:autoSpaceDN w:val="0"/>
        <w:adjustRightInd w:val="0"/>
        <w:ind w:left="851" w:hanging="425"/>
        <w:rPr>
          <w:rFonts w:ascii="Times New Roman" w:hAnsi="Times New Roman" w:cs="Times New Roman"/>
          <w:i/>
          <w:iCs/>
          <w:sz w:val="24"/>
          <w:szCs w:val="24"/>
        </w:rPr>
      </w:pPr>
      <w:r w:rsidRPr="00751E58">
        <w:rPr>
          <w:rFonts w:ascii="Times New Roman" w:hAnsi="Times New Roman" w:cs="Times New Roman"/>
          <w:i/>
          <w:iCs/>
          <w:sz w:val="24"/>
          <w:szCs w:val="24"/>
        </w:rPr>
        <w:t xml:space="preserve">        - prevádzka plynovej kotolne ako celku </w:t>
      </w:r>
    </w:p>
    <w:p w14:paraId="19E49421" w14:textId="26220EC2" w:rsidR="00751E58" w:rsidRDefault="005D50EF" w:rsidP="005D50EF">
      <w:pPr>
        <w:pStyle w:val="Odsekzoznamu"/>
        <w:autoSpaceDE w:val="0"/>
        <w:autoSpaceDN w:val="0"/>
        <w:adjustRightInd w:val="0"/>
        <w:ind w:left="851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1E58" w:rsidRPr="00751E58">
        <w:rPr>
          <w:rFonts w:ascii="Times New Roman" w:hAnsi="Times New Roman" w:cs="Times New Roman"/>
          <w:i/>
          <w:iCs/>
          <w:sz w:val="24"/>
          <w:szCs w:val="24"/>
        </w:rPr>
        <w:t>prevádzka:  Sušiareň obilnín LAW typ SC 18L</w:t>
      </w:r>
    </w:p>
    <w:p w14:paraId="6D8BFFB3" w14:textId="64841C48" w:rsidR="005D50EF" w:rsidRPr="005D50EF" w:rsidRDefault="005D50EF" w:rsidP="005D50EF">
      <w:pPr>
        <w:autoSpaceDE w:val="0"/>
        <w:autoSpaceDN w:val="0"/>
        <w:adjustRightInd w:val="0"/>
        <w:ind w:left="709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  - </w:t>
      </w:r>
      <w:r w:rsidRPr="005D50EF">
        <w:rPr>
          <w:rFonts w:ascii="Times New Roman" w:hAnsi="Times New Roman" w:cs="Times New Roman"/>
          <w:i/>
          <w:iCs/>
          <w:sz w:val="24"/>
          <w:szCs w:val="24"/>
        </w:rPr>
        <w:t>Prevádzka ČOV</w:t>
      </w:r>
    </w:p>
    <w:p w14:paraId="71137872" w14:textId="78740BA5" w:rsidR="00751E58" w:rsidRPr="00751E58" w:rsidRDefault="00751E58" w:rsidP="00E70DA8">
      <w:pPr>
        <w:pStyle w:val="Odsekzoznamu"/>
        <w:numPr>
          <w:ilvl w:val="0"/>
          <w:numId w:val="36"/>
        </w:numPr>
        <w:autoSpaceDE w:val="0"/>
        <w:autoSpaceDN w:val="0"/>
        <w:adjustRightInd w:val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súhlas na  upustenie od oprávnenej technickej činnosti - diskontinuálneho merania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za účelom preukázania údajov o dodržaní určených emisných limitov pre tuhé znečisťujúce látky (TZL) pre zariadenie - Sušiareň obilnín LAW typ SBC 18.L </w:t>
      </w:r>
    </w:p>
    <w:p w14:paraId="1300B20A" w14:textId="77777777" w:rsidR="00751E58" w:rsidRPr="00751E58" w:rsidRDefault="00751E58" w:rsidP="00E70DA8">
      <w:pPr>
        <w:pStyle w:val="Odsekzoznamu"/>
        <w:autoSpaceDE w:val="0"/>
        <w:autoSpaceDN w:val="0"/>
        <w:adjustRightInd w:val="0"/>
        <w:spacing w:before="40"/>
        <w:ind w:left="568" w:hanging="284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ods. 3, písm. b) v oblasti povrchových a podzemných vôd    </w:t>
      </w:r>
    </w:p>
    <w:p w14:paraId="1CBAF098" w14:textId="77777777" w:rsidR="00751E58" w:rsidRPr="00751E58" w:rsidRDefault="00751E58" w:rsidP="00E70DA8">
      <w:pPr>
        <w:pStyle w:val="Odsekzoznamu"/>
        <w:numPr>
          <w:ilvl w:val="1"/>
          <w:numId w:val="29"/>
        </w:numPr>
        <w:autoSpaceDE w:val="0"/>
        <w:autoSpaceDN w:val="0"/>
        <w:adjustRightInd w:val="0"/>
        <w:spacing w:before="40"/>
        <w:ind w:left="567" w:hanging="283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povolenie odberu podzemných vôd  z vlastnej studne</w:t>
      </w:r>
    </w:p>
    <w:p w14:paraId="4AACAB38" w14:textId="77777777" w:rsidR="00751E58" w:rsidRPr="00751E58" w:rsidRDefault="00751E58" w:rsidP="00E70DA8">
      <w:pPr>
        <w:pStyle w:val="Odsekzoznamu"/>
        <w:numPr>
          <w:ilvl w:val="1"/>
          <w:numId w:val="29"/>
        </w:numPr>
        <w:autoSpaceDE w:val="0"/>
        <w:autoSpaceDN w:val="0"/>
        <w:adjustRightInd w:val="0"/>
        <w:spacing w:before="40"/>
        <w:ind w:left="567" w:hanging="28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povolenie vypúšťania odpadových vôd do povrchových vôd (</w:t>
      </w:r>
      <w:r w:rsidRPr="00751E58">
        <w:rPr>
          <w:rFonts w:ascii="Times New Roman" w:hAnsi="Times New Roman" w:cs="Times New Roman"/>
          <w:i/>
          <w:iCs/>
          <w:sz w:val="24"/>
          <w:szCs w:val="24"/>
        </w:rPr>
        <w:t xml:space="preserve">vypúšťanie vôd z jestvujúcej ČOV do toku Torysa) </w:t>
      </w:r>
    </w:p>
    <w:p w14:paraId="5D315F6E" w14:textId="0267C073" w:rsidR="00751E58" w:rsidRPr="00751E58" w:rsidRDefault="00751E58" w:rsidP="00E70DA8">
      <w:pPr>
        <w:pStyle w:val="Odsekzoznamu"/>
        <w:numPr>
          <w:ilvl w:val="1"/>
          <w:numId w:val="29"/>
        </w:numPr>
        <w:spacing w:before="40"/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povolenie na vypúšťanie vôd z povrchového odtoku do povrchových vôd alebo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do podzemných vôd (</w:t>
      </w:r>
      <w:r w:rsidRPr="00751E58">
        <w:rPr>
          <w:rFonts w:ascii="Times New Roman" w:hAnsi="Times New Roman" w:cs="Times New Roman"/>
          <w:i/>
          <w:iCs/>
          <w:sz w:val="24"/>
          <w:szCs w:val="24"/>
        </w:rPr>
        <w:t xml:space="preserve">Vypúšťanie vôd z dažďovej kanalizácie do recipienta – Torysa a vsakovanie do podložia) objektov) </w:t>
      </w:r>
      <w:r w:rsidRPr="00751E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26E1DE" w14:textId="3A812E60" w:rsidR="00751E58" w:rsidRPr="00897BB4" w:rsidRDefault="00897BB4" w:rsidP="00E70DA8">
      <w:pPr>
        <w:spacing w:before="4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3.  </w:t>
      </w:r>
      <w:r w:rsidR="00751E58" w:rsidRPr="00897BB4">
        <w:rPr>
          <w:rFonts w:ascii="Times New Roman" w:hAnsi="Times New Roman" w:cs="Times New Roman"/>
          <w:b/>
          <w:bCs/>
          <w:sz w:val="24"/>
          <w:szCs w:val="24"/>
        </w:rPr>
        <w:t>Zdôvodnenie žiadosti</w:t>
      </w:r>
    </w:p>
    <w:p w14:paraId="50B3D27F" w14:textId="6419C409" w:rsidR="00751E58" w:rsidRPr="00751E58" w:rsidRDefault="00751E58" w:rsidP="00E70DA8">
      <w:pPr>
        <w:spacing w:before="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V súčasnosti sú  inštalované dve granulačné linky č. 1 a č. 3. O vydanie integrovaného povolenia žiadame z dôvodu, že  zvýšením kapacity hotových výrobkov a to z 250 t na 538 t</w:t>
      </w:r>
      <w:r w:rsidR="0036767E">
        <w:rPr>
          <w:rFonts w:ascii="Times New Roman" w:hAnsi="Times New Roman" w:cs="Times New Roman"/>
          <w:sz w:val="24"/>
          <w:szCs w:val="24"/>
        </w:rPr>
        <w:t xml:space="preserve">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za deň  v súvislosti s nainštalovanou granulačnou linkou č. 3,  vykonávaná činnosť v prevádzke presahuje prahovú kapacitu podľa prílohy č. 1 k zákonu o IPKZ. Linka je prevádzkovaná viac ako 90 po sebe nasledujúcich dní v roku.</w:t>
      </w:r>
    </w:p>
    <w:p w14:paraId="1D9F2B9B" w14:textId="00547D9A" w:rsidR="00751E58" w:rsidRPr="00A77406" w:rsidRDefault="00751E58" w:rsidP="00E70DA8">
      <w:pPr>
        <w:pStyle w:val="Odsekzoznamu"/>
        <w:numPr>
          <w:ilvl w:val="0"/>
          <w:numId w:val="41"/>
        </w:numPr>
        <w:spacing w:before="40"/>
        <w:rPr>
          <w:rFonts w:ascii="Times New Roman" w:hAnsi="Times New Roman" w:cs="Times New Roman"/>
          <w:b/>
          <w:bCs/>
          <w:sz w:val="24"/>
          <w:szCs w:val="24"/>
        </w:rPr>
      </w:pPr>
      <w:r w:rsidRPr="00A77406">
        <w:rPr>
          <w:rFonts w:ascii="Times New Roman" w:hAnsi="Times New Roman" w:cs="Times New Roman"/>
          <w:b/>
          <w:bCs/>
          <w:sz w:val="24"/>
          <w:szCs w:val="24"/>
        </w:rPr>
        <w:t>Dátum začatia a predpokladaného ukončenia prevádzky</w:t>
      </w:r>
    </w:p>
    <w:p w14:paraId="7E588823" w14:textId="77777777" w:rsidR="00751E58" w:rsidRPr="00751E58" w:rsidRDefault="00751E58" w:rsidP="00E70DA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i/>
          <w:iCs/>
          <w:sz w:val="24"/>
          <w:szCs w:val="24"/>
          <w:u w:val="single"/>
        </w:rPr>
        <w:lastRenderedPageBreak/>
        <w:t>Začatie činnosti prevádzky:</w:t>
      </w:r>
      <w:r w:rsidRPr="00751E58">
        <w:rPr>
          <w:rFonts w:ascii="Times New Roman" w:hAnsi="Times New Roman" w:cs="Times New Roman"/>
          <w:sz w:val="24"/>
          <w:szCs w:val="24"/>
        </w:rPr>
        <w:t xml:space="preserve">  Prevádzka na výrobu kŕmnych zmesí je v súčasnej podobe v prevádzke od októbra 2020.</w:t>
      </w:r>
      <w:r w:rsidRPr="00751E58"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 w:rsidRPr="00751E58">
        <w:rPr>
          <w:rFonts w:ascii="Times New Roman" w:hAnsi="Times New Roman" w:cs="Times New Roman"/>
          <w:sz w:val="24"/>
          <w:szCs w:val="24"/>
        </w:rPr>
        <w:t xml:space="preserve">V roku 2019 došlo ku kompletnej prestavbe výrobnej veže (sila), v ktorom bola umiestnená nová technológia na výrobu granulovaných kŕmnych zmesí s jednou granulačnou linkou. V rámci prestavby bola realizovaná stavebná a technologická predpríprava na osadenie troch granulačných liniek. </w:t>
      </w:r>
    </w:p>
    <w:p w14:paraId="256B94B6" w14:textId="77777777" w:rsidR="00751E58" w:rsidRPr="00751E58" w:rsidRDefault="00751E58" w:rsidP="00E70DA8">
      <w:pPr>
        <w:autoSpaceDE w:val="0"/>
        <w:autoSpaceDN w:val="0"/>
        <w:adjustRightInd w:val="0"/>
        <w:spacing w:before="60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i/>
          <w:iCs/>
          <w:sz w:val="24"/>
          <w:szCs w:val="24"/>
          <w:u w:val="single"/>
        </w:rPr>
        <w:t>Ukončenie činnosti</w:t>
      </w:r>
      <w:r w:rsidRPr="00751E58">
        <w:rPr>
          <w:rFonts w:ascii="Times New Roman" w:hAnsi="Times New Roman" w:cs="Times New Roman"/>
          <w:sz w:val="24"/>
          <w:szCs w:val="24"/>
        </w:rPr>
        <w:t>: Ukončenie prevádzky nie je stanovené</w:t>
      </w:r>
    </w:p>
    <w:p w14:paraId="2B34D679" w14:textId="77777777" w:rsidR="00751E58" w:rsidRPr="00751E58" w:rsidRDefault="00751E58" w:rsidP="00E70DA8">
      <w:pPr>
        <w:pStyle w:val="Odsekzoznamu"/>
        <w:numPr>
          <w:ilvl w:val="0"/>
          <w:numId w:val="41"/>
        </w:numPr>
        <w:spacing w:before="120" w:after="60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sz w:val="24"/>
          <w:szCs w:val="24"/>
        </w:rPr>
        <w:t>Stručný popis prevádzky</w:t>
      </w:r>
    </w:p>
    <w:p w14:paraId="251496F5" w14:textId="12459E20" w:rsidR="00751E58" w:rsidRPr="00751E58" w:rsidRDefault="00751E58" w:rsidP="00E70DA8">
      <w:pPr>
        <w:pStyle w:val="Odsekzoznamu"/>
        <w:autoSpaceDE w:val="0"/>
        <w:autoSpaceDN w:val="0"/>
        <w:adjustRightInd w:val="0"/>
        <w:spacing w:before="120" w:after="60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63817591"/>
      <w:r w:rsidRPr="00751E58">
        <w:rPr>
          <w:rFonts w:ascii="Times New Roman" w:hAnsi="Times New Roman" w:cs="Times New Roman"/>
          <w:sz w:val="24"/>
          <w:szCs w:val="24"/>
        </w:rPr>
        <w:t>Hlavná činnosť - výroba kŕmnych zmesí, ktorá  je uvedená v prílohe č. 1 zákona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č. </w:t>
      </w:r>
      <w:r w:rsidRPr="00751E58">
        <w:rPr>
          <w:rFonts w:ascii="Times New Roman" w:hAnsi="Times New Roman" w:cs="Times New Roman"/>
          <w:sz w:val="24"/>
          <w:szCs w:val="24"/>
        </w:rPr>
        <w:t xml:space="preserve"> 39/2013 Z.</w:t>
      </w:r>
      <w:r w:rsidR="0036767E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 xml:space="preserve">z. v kategórii 6.4. sa realizuje v objekte Výrobná veža (výrobné silo). Na túto činnosť sú naviazané priamo súvisiace činnosti, ktoré majú na hlavnú činnosť technickú nadväznosť. Všetky tieto činnosti sú realizované v rámci jestvujúceho areálu </w:t>
      </w:r>
      <w:r w:rsidR="0036767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. Kendice 146. </w:t>
      </w:r>
    </w:p>
    <w:bookmarkEnd w:id="0"/>
    <w:p w14:paraId="21EFF4EB" w14:textId="77777777" w:rsidR="00751E58" w:rsidRPr="00751E58" w:rsidRDefault="00751E58" w:rsidP="00E70DA8">
      <w:pPr>
        <w:pStyle w:val="Odsekzoznamu"/>
        <w:numPr>
          <w:ilvl w:val="0"/>
          <w:numId w:val="31"/>
        </w:numPr>
        <w:spacing w:before="120"/>
        <w:ind w:left="284" w:hanging="284"/>
        <w:contextualSpacing w:val="0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Výroba kŕmnych zmesí (VKZ</w:t>
      </w:r>
      <w:r w:rsidRPr="00751E58">
        <w:rPr>
          <w:rFonts w:ascii="Times New Roman" w:hAnsi="Times New Roman" w:cs="Times New Roman"/>
          <w:sz w:val="24"/>
          <w:szCs w:val="24"/>
          <w:u w:val="single"/>
        </w:rPr>
        <w:t>)</w:t>
      </w:r>
      <w:r w:rsidRPr="00751E58">
        <w:rPr>
          <w:rFonts w:ascii="Times New Roman" w:hAnsi="Times New Roman" w:cs="Times New Roman"/>
          <w:sz w:val="24"/>
          <w:szCs w:val="24"/>
        </w:rPr>
        <w:t xml:space="preserve"> - spracovanie surovín rastlinného pôvodu</w:t>
      </w:r>
    </w:p>
    <w:p w14:paraId="0D93B2E4" w14:textId="77777777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Výrobná veža je uzavretý výrobný celok pre výrobu kŕmnych zmesí pre hospodárske zvieratá a hobby zvieratá. Skladá sa z celkov - skladovacie silá,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šrotovacia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a miešacia linka, granulačné linky, expedičné silá.</w:t>
      </w:r>
    </w:p>
    <w:p w14:paraId="76428E4C" w14:textId="16314EF4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Celý celok výroby kŕmnych zmesí je vzájomne prepojený uzavretým potrubím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tak, aby sa zamedzilo prašnosti systému výroby. </w:t>
      </w:r>
    </w:p>
    <w:p w14:paraId="7259DFA9" w14:textId="706DF700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Súčasná výroba kŕmnych zmesí (VKS) s povolenou kapacitou 250</w:t>
      </w:r>
      <w:r w:rsidR="0036767E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 xml:space="preserve">t /deň.  </w:t>
      </w:r>
    </w:p>
    <w:p w14:paraId="7CE63F84" w14:textId="50549602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Rozšírenie  výroby kŕmnych zmesí (VKS) s projektovanou kapacitou 288</w:t>
      </w:r>
      <w:r w:rsidR="0036767E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>t /deň.</w:t>
      </w:r>
    </w:p>
    <w:p w14:paraId="281FA52A" w14:textId="3BC63127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Stavebná a technologická príprava pre osadenie granulačného lisu č. 2 ostáva neobsadená 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ako dlhodobá rezerva. </w:t>
      </w:r>
    </w:p>
    <w:p w14:paraId="610FF99F" w14:textId="2EA10FCE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Granulovanie predstavujú 3 rovnaké granulačné linky Van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Aarsen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17</w:t>
      </w:r>
      <w:r w:rsidR="0036767E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>t/hod:</w:t>
      </w:r>
    </w:p>
    <w:p w14:paraId="3CE83FE6" w14:textId="3EC3259B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Každá sústava granulačnej linky sa skladá z mixéra, granulačného lisu, chladiacej kolóny, rotačného sita a drviča granúl. Z každej sústavy granulačného linky (z chladiacej kolóny) 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751E58">
        <w:rPr>
          <w:rFonts w:ascii="Times New Roman" w:hAnsi="Times New Roman" w:cs="Times New Roman"/>
          <w:sz w:val="24"/>
          <w:szCs w:val="24"/>
        </w:rPr>
        <w:t>je vykonávané samostatné odsávanie, vyvedené cez odlučovacie zariadenie tuhých znečisťujúcich látok (cyklón), nad strechu objektu.</w:t>
      </w:r>
    </w:p>
    <w:p w14:paraId="34E82D0D" w14:textId="4F67682C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Koncové zariadenie k záchytu znečisťujúcich látok - cyklóny a filtre sú osadené pri silách, sušiarni obilnín LAW typ SBC18L (technologický zdroj), čističke obilia, výduchov z chladiacej kolóny po granuláciu a výduchov zo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šrotovník.Aspiracie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a cyklóny sú zariadenia na odlúčenie prachu (pevných častíc) zo vzduchu. Odlúčený prach sa následne vracia do technológie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ku spracovaniu.</w:t>
      </w:r>
    </w:p>
    <w:p w14:paraId="4A152509" w14:textId="77777777" w:rsidR="00751E58" w:rsidRPr="00751E58" w:rsidRDefault="00751E58" w:rsidP="00E70DA8">
      <w:pPr>
        <w:pStyle w:val="Odsekzoznamu"/>
        <w:numPr>
          <w:ilvl w:val="0"/>
          <w:numId w:val="31"/>
        </w:numPr>
        <w:tabs>
          <w:tab w:val="left" w:pos="284"/>
        </w:tabs>
        <w:ind w:hanging="1004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Sušiareň obilnín LAW typ SBC 18L </w:t>
      </w:r>
    </w:p>
    <w:p w14:paraId="283AB7E4" w14:textId="62854A03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Priebežne zasypávaná sušiareň s priamym ohrevom sušeného materiálu určená na zníženie vstupnej vlhkosti plodiny po jej zbere na skladovaciu vlhkosť. Na ohrev vzduchu slúži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nízkoemisný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atmosférický priestorový kobercový plynový horák na zemný plyn typu AP 4600. Horúce spaliny s vysokým prebytkom vzduchu sa miešajú s 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recirkulovanými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spalinami a prechádzajú sušeným materiálom do výstupnej šachty, odkiaľ sú odsávané ventilátormi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cez výstupné potrubia do ovzdušia.</w:t>
      </w:r>
    </w:p>
    <w:p w14:paraId="6FAD75B3" w14:textId="77777777" w:rsidR="00751E58" w:rsidRPr="00751E58" w:rsidRDefault="00751E58" w:rsidP="00E70DA8">
      <w:pPr>
        <w:pStyle w:val="Odsekzoznamu"/>
        <w:numPr>
          <w:ilvl w:val="0"/>
          <w:numId w:val="31"/>
        </w:numPr>
        <w:ind w:left="142" w:hanging="142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Čistička obilia - typ SNST 1150: </w:t>
      </w:r>
      <w:r w:rsidRPr="00751E58">
        <w:rPr>
          <w:rFonts w:ascii="Times New Roman" w:hAnsi="Times New Roman" w:cs="Times New Roman"/>
          <w:sz w:val="24"/>
          <w:szCs w:val="24"/>
        </w:rPr>
        <w:t xml:space="preserve">Používa sa k čisteniu obila, ktoré sa pridáva do kŕmnych zmesí typu MIX.. Čistička  je  umiestnená v objekte sila (KNC 1263/3). Kapacita prečistenia obilnín je 50t/hod. </w:t>
      </w:r>
    </w:p>
    <w:p w14:paraId="6C8945FE" w14:textId="77777777" w:rsidR="00751E58" w:rsidRPr="00751E58" w:rsidRDefault="00751E58" w:rsidP="00E70DA8">
      <w:pPr>
        <w:pStyle w:val="Odsekzoznamu"/>
        <w:numPr>
          <w:ilvl w:val="0"/>
          <w:numId w:val="31"/>
        </w:numPr>
        <w:ind w:left="284" w:hanging="284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lastRenderedPageBreak/>
        <w:t xml:space="preserve">Plynová kotolňa s parným kotlom   </w:t>
      </w:r>
    </w:p>
    <w:p w14:paraId="694F05C0" w14:textId="77777777" w:rsidR="00751E58" w:rsidRPr="00751E58" w:rsidRDefault="00751E58" w:rsidP="00E70DA8">
      <w:pPr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Umiestnená je na prízemí vedľa výrobnej veže VKZ. V objekte kotolne sú umiestnené kotly: </w:t>
      </w:r>
    </w:p>
    <w:p w14:paraId="179C86EC" w14:textId="454DD365" w:rsidR="00751E58" w:rsidRPr="00751E58" w:rsidRDefault="00751E58" w:rsidP="00E70DA8">
      <w:pPr>
        <w:pStyle w:val="Odsekzoznamu"/>
        <w:numPr>
          <w:ilvl w:val="0"/>
          <w:numId w:val="32"/>
        </w:numPr>
        <w:ind w:left="142" w:hanging="142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i/>
          <w:iCs/>
          <w:sz w:val="24"/>
          <w:szCs w:val="24"/>
          <w:u w:val="single"/>
        </w:rPr>
        <w:t xml:space="preserve">kotol na výrobu pary typ </w:t>
      </w:r>
      <w:r w:rsidRPr="00751E5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BOSCH UNIVERSAL U-LS 3200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>s parným výkonom 3,2 t/hod, menovitý tepelný príkon 2,040 MW, palivo zemný plyn, účinnosť 95,4</w:t>
      </w:r>
      <w:r w:rsidR="003676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>%, vrátane napájacieho hospodárstva, úpravne vody a komína. Technologicky predstavuje vyvíjač pary.</w:t>
      </w:r>
      <w:r w:rsidRPr="00751E58"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6AF0BBFC" w14:textId="77777777" w:rsidR="00751E58" w:rsidRPr="00751E58" w:rsidRDefault="00751E58" w:rsidP="00E70DA8">
      <w:pPr>
        <w:pStyle w:val="Odsekzoznamu"/>
        <w:numPr>
          <w:ilvl w:val="0"/>
          <w:numId w:val="32"/>
        </w:numPr>
        <w:ind w:left="142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plynový kondenzačný kotol GEMINOX </w:t>
      </w:r>
      <w:proofErr w:type="spellStart"/>
      <w:r w:rsidRPr="00751E5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THRs</w:t>
      </w:r>
      <w:proofErr w:type="spellEnd"/>
      <w:r w:rsidRPr="00751E5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10-50C na ohrev tankov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 xml:space="preserve">s menovitým tepelným príkonom 48,7 kW s napojením na komín vyvedený nad strechu objektu do výšky 14,45 m. </w:t>
      </w:r>
    </w:p>
    <w:p w14:paraId="3068B1DA" w14:textId="61969CD3" w:rsidR="00751E58" w:rsidRPr="00751E58" w:rsidRDefault="00751E58" w:rsidP="00E70DA8">
      <w:pPr>
        <w:pStyle w:val="Odsekzoznamu"/>
        <w:ind w:left="142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V roku 2023 bola realizovaná </w:t>
      </w: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prestavba  parnej kotolne</w:t>
      </w:r>
      <w:r w:rsidRPr="00751E58">
        <w:rPr>
          <w:rFonts w:ascii="Times New Roman" w:hAnsi="Times New Roman" w:cs="Times New Roman"/>
          <w:sz w:val="24"/>
          <w:szCs w:val="24"/>
        </w:rPr>
        <w:t xml:space="preserve">. Na parnom kotly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 xml:space="preserve">BOSCH UNIVERSAL U-LS 3200 došlo k výmene horáka za dvojpalivový horák určený </w:t>
      </w:r>
      <w:r w:rsidR="00E70DA8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 xml:space="preserve">na spaľovanie zemného plynu a extra ľahkého vykurovacieho oleja (ELVO). </w:t>
      </w:r>
    </w:p>
    <w:p w14:paraId="3B7BC30D" w14:textId="77777777" w:rsidR="00751E58" w:rsidRPr="00751E58" w:rsidRDefault="00751E58" w:rsidP="00E70DA8">
      <w:pPr>
        <w:pStyle w:val="Odsekzoznamu"/>
        <w:numPr>
          <w:ilvl w:val="0"/>
          <w:numId w:val="37"/>
        </w:numPr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Č</w:t>
      </w: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OV typu BCTS6</w:t>
      </w:r>
      <w:r w:rsidRPr="00751E58">
        <w:rPr>
          <w:rFonts w:ascii="Times New Roman" w:hAnsi="Times New Roman" w:cs="Times New Roman"/>
          <w:sz w:val="24"/>
          <w:szCs w:val="24"/>
        </w:rPr>
        <w:t xml:space="preserve"> s kapacitou 7,5 m</w:t>
      </w:r>
      <w:r w:rsidRPr="00751E5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51E58">
        <w:rPr>
          <w:rFonts w:ascii="Times New Roman" w:hAnsi="Times New Roman" w:cs="Times New Roman"/>
          <w:sz w:val="24"/>
          <w:szCs w:val="24"/>
        </w:rPr>
        <w:t>.deň</w:t>
      </w:r>
      <w:r w:rsidRPr="00751E58">
        <w:rPr>
          <w:rFonts w:ascii="Times New Roman" w:hAnsi="Times New Roman" w:cs="Times New Roman"/>
          <w:sz w:val="24"/>
          <w:szCs w:val="24"/>
          <w:vertAlign w:val="superscript"/>
        </w:rPr>
        <w:t>-1</w:t>
      </w:r>
      <w:r w:rsidRPr="00751E58">
        <w:rPr>
          <w:rFonts w:ascii="Times New Roman" w:hAnsi="Times New Roman" w:cs="Times New Roman"/>
          <w:sz w:val="24"/>
          <w:szCs w:val="24"/>
        </w:rPr>
        <w:t xml:space="preserve"> umiestnená na  parcele KNC č. 1263/1 na čistenie splaškových odpadových vôd z administratívnej budovy. </w:t>
      </w:r>
    </w:p>
    <w:p w14:paraId="15F68ECF" w14:textId="7037FE42" w:rsidR="00751E58" w:rsidRPr="00751E58" w:rsidRDefault="00751E58" w:rsidP="00E70DA8">
      <w:pPr>
        <w:pStyle w:val="Odsekzoznamu"/>
        <w:numPr>
          <w:ilvl w:val="0"/>
          <w:numId w:val="31"/>
        </w:numPr>
        <w:ind w:left="284" w:hanging="284"/>
        <w:contextualSpacing w:val="0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Studňa a vodáreň </w:t>
      </w:r>
      <w:r w:rsidRPr="00751E58">
        <w:rPr>
          <w:rFonts w:ascii="Times New Roman" w:hAnsi="Times New Roman" w:cs="Times New Roman"/>
          <w:sz w:val="24"/>
          <w:szCs w:val="24"/>
        </w:rPr>
        <w:t xml:space="preserve">Vlastná </w:t>
      </w:r>
      <w:r w:rsidR="00E70DA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 xml:space="preserve">kopaná </w:t>
      </w:r>
      <w:r w:rsidR="00E70DA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 xml:space="preserve">studňa  umiestnená </w:t>
      </w:r>
      <w:r w:rsidR="00E70DA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>na</w:t>
      </w:r>
      <w:r w:rsidR="00E70DA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 xml:space="preserve"> parcele </w:t>
      </w:r>
      <w:r w:rsidR="00E70DA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 xml:space="preserve">KNC č.  1262/3.  Slúži </w:t>
      </w:r>
      <w:r w:rsidR="00E70DA8">
        <w:rPr>
          <w:rFonts w:ascii="Times New Roman" w:hAnsi="Times New Roman" w:cs="Times New Roman"/>
          <w:sz w:val="24"/>
          <w:szCs w:val="24"/>
        </w:rPr>
        <w:t xml:space="preserve">    </w:t>
      </w:r>
      <w:r w:rsidRPr="00751E58">
        <w:rPr>
          <w:rFonts w:ascii="Times New Roman" w:hAnsi="Times New Roman" w:cs="Times New Roman"/>
          <w:sz w:val="24"/>
          <w:szCs w:val="24"/>
        </w:rPr>
        <w:t>na zásobovanie prevádzky pitnou, technologickou a požiarnou vodou.</w:t>
      </w:r>
    </w:p>
    <w:p w14:paraId="2ED160CF" w14:textId="64037995" w:rsidR="00751E58" w:rsidRPr="00751E58" w:rsidRDefault="00751E58" w:rsidP="00E70DA8">
      <w:pPr>
        <w:pStyle w:val="Odsekzoznamu"/>
        <w:numPr>
          <w:ilvl w:val="0"/>
          <w:numId w:val="31"/>
        </w:numPr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Mostová váha  </w:t>
      </w:r>
      <w:r w:rsidRPr="00751E58">
        <w:rPr>
          <w:rFonts w:ascii="Times New Roman" w:hAnsi="Times New Roman" w:cs="Times New Roman"/>
          <w:sz w:val="24"/>
          <w:szCs w:val="24"/>
        </w:rPr>
        <w:t>V rámci prevádzky sa nachádza samostatná mostová váha na váženie hotových výrobkov (váživosť do 60</w:t>
      </w:r>
      <w:r w:rsidR="0036767E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>t) a váha na váženie surovín na vstupe (váživosť</w:t>
      </w:r>
      <w:r w:rsidR="0036767E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do 50</w:t>
      </w:r>
      <w:r w:rsidR="0036767E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>t).</w:t>
      </w:r>
    </w:p>
    <w:p w14:paraId="317BB539" w14:textId="77777777" w:rsidR="00751E58" w:rsidRPr="00751E58" w:rsidRDefault="00751E58" w:rsidP="00E70DA8">
      <w:pPr>
        <w:pStyle w:val="Odsekzoznamu"/>
        <w:numPr>
          <w:ilvl w:val="0"/>
          <w:numId w:val="31"/>
        </w:numPr>
        <w:ind w:left="284" w:hanging="284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Laboratórium  </w:t>
      </w:r>
      <w:r w:rsidRPr="00751E58">
        <w:rPr>
          <w:rFonts w:ascii="Times New Roman" w:hAnsi="Times New Roman" w:cs="Times New Roman"/>
          <w:sz w:val="24"/>
          <w:szCs w:val="24"/>
        </w:rPr>
        <w:t xml:space="preserve">Slúži na rozbor surovín z každej dodávky  na vstupe do výroby a rozbor hotových výrobkov (krmív). Laboratórium je umiestené na prízemí administratívnej budovy. </w:t>
      </w:r>
    </w:p>
    <w:p w14:paraId="71E4253E" w14:textId="2674ED58" w:rsidR="00751E58" w:rsidRPr="00751E58" w:rsidRDefault="00751E58" w:rsidP="00E70DA8">
      <w:pPr>
        <w:pStyle w:val="Odsekzoznamu"/>
        <w:numPr>
          <w:ilvl w:val="0"/>
          <w:numId w:val="31"/>
        </w:numPr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Administratívna budova 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Budova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využívaná ako kancelárie a sociálne zázemie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pre zamestnancov (WC, šatne, umyváreň, laboratórium) .  </w:t>
      </w:r>
    </w:p>
    <w:p w14:paraId="5875BE0C" w14:textId="77777777" w:rsidR="00751E58" w:rsidRPr="00751E58" w:rsidRDefault="00751E58" w:rsidP="00E70DA8">
      <w:pPr>
        <w:pStyle w:val="Odsekzoznamu"/>
        <w:numPr>
          <w:ilvl w:val="0"/>
          <w:numId w:val="31"/>
        </w:numPr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Železničná vlečka</w:t>
      </w: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:  </w:t>
      </w:r>
      <w:r w:rsidRPr="00751E58">
        <w:rPr>
          <w:rFonts w:ascii="Times New Roman" w:hAnsi="Times New Roman" w:cs="Times New Roman"/>
          <w:sz w:val="24"/>
          <w:szCs w:val="24"/>
        </w:rPr>
        <w:t xml:space="preserve">Vlastná jednokoľajová  železničná vlečka napojená na železničnú trať č. 188 (Košice –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Muszyna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) v železničnej stanici Drienovská Nová Ves. Železničná vlečka slúži na dovoz surovín pre výrobu kŕmnych zmesí.  </w:t>
      </w:r>
    </w:p>
    <w:p w14:paraId="3808BC62" w14:textId="77777777" w:rsidR="00751E58" w:rsidRPr="00751E58" w:rsidRDefault="00751E58" w:rsidP="00E70DA8">
      <w:pPr>
        <w:pStyle w:val="Odsekzoznamu"/>
        <w:numPr>
          <w:ilvl w:val="2"/>
          <w:numId w:val="31"/>
        </w:numPr>
        <w:autoSpaceDE w:val="0"/>
        <w:autoSpaceDN w:val="0"/>
        <w:adjustRightInd w:val="0"/>
        <w:ind w:left="284" w:hanging="284"/>
        <w:contextualSpacing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Vodovod a dažďová kanalizácia </w:t>
      </w:r>
    </w:p>
    <w:p w14:paraId="422FD644" w14:textId="534A1645" w:rsidR="00751E58" w:rsidRPr="00751E58" w:rsidRDefault="00751E58" w:rsidP="00E70DA8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i/>
          <w:iCs/>
          <w:sz w:val="24"/>
          <w:szCs w:val="24"/>
          <w:u w:val="single"/>
        </w:rPr>
      </w:pPr>
      <w:r w:rsidRPr="00751E58">
        <w:rPr>
          <w:rFonts w:ascii="Times New Roman" w:eastAsiaTheme="minorHAnsi" w:hAnsi="Times New Roman" w:cs="Times New Roman"/>
          <w:i/>
          <w:iCs/>
          <w:sz w:val="24"/>
          <w:szCs w:val="24"/>
          <w:u w:val="single"/>
        </w:rPr>
        <w:t xml:space="preserve">Dažďová kanalizácia: </w:t>
      </w:r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Dažďové vody zo sedlových častí striech sú odvádzané vonkajšími zvodmi cez lapače strešných splavenín do areálovej dažďovej kanalizácie, ktorá je zaústená </w:t>
      </w:r>
      <w:r w:rsidR="00E70DA8">
        <w:rPr>
          <w:rFonts w:ascii="Times New Roman" w:eastAsiaTheme="minorHAnsi" w:hAnsi="Times New Roman" w:cs="Times New Roman"/>
          <w:sz w:val="24"/>
          <w:szCs w:val="24"/>
        </w:rPr>
        <w:t xml:space="preserve">     </w:t>
      </w:r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do recipientu - Torysa.  Časť dažďových vôd zo striech skladovacích priestorov na východnej strane areálu je zaústená do existujúcej </w:t>
      </w:r>
      <w:proofErr w:type="spellStart"/>
      <w:r w:rsidRPr="00751E58">
        <w:rPr>
          <w:rFonts w:ascii="Times New Roman" w:eastAsiaTheme="minorHAnsi" w:hAnsi="Times New Roman" w:cs="Times New Roman"/>
          <w:sz w:val="24"/>
          <w:szCs w:val="24"/>
        </w:rPr>
        <w:t>vsakovacej</w:t>
      </w:r>
      <w:proofErr w:type="spellEnd"/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 jamy, časť dažďových vôd je zachytených v novej retenčnej dažďovej nádobe o rozmeroch 4x3x6,0 m (72 m</w:t>
      </w:r>
      <w:r w:rsidRPr="0036767E">
        <w:rPr>
          <w:rFonts w:ascii="Times New Roman" w:eastAsiaTheme="minorHAnsi" w:hAnsi="Times New Roman" w:cs="Times New Roman"/>
          <w:sz w:val="24"/>
          <w:szCs w:val="24"/>
          <w:vertAlign w:val="superscript"/>
        </w:rPr>
        <w:t>3</w:t>
      </w:r>
      <w:r w:rsidRPr="00751E58">
        <w:rPr>
          <w:rFonts w:ascii="Times New Roman" w:eastAsiaTheme="minorHAnsi" w:hAnsi="Times New Roman" w:cs="Times New Roman"/>
          <w:sz w:val="24"/>
          <w:szCs w:val="24"/>
        </w:rPr>
        <w:t>).</w:t>
      </w:r>
    </w:p>
    <w:p w14:paraId="403BC04D" w14:textId="77777777" w:rsidR="00751E58" w:rsidRPr="00751E58" w:rsidRDefault="00751E58" w:rsidP="00E70DA8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Zaústenie dažďovej kanalizácie do recipienta: tok Torysa, </w:t>
      </w:r>
      <w:proofErr w:type="spellStart"/>
      <w:r w:rsidRPr="00751E58">
        <w:rPr>
          <w:rFonts w:ascii="Times New Roman" w:eastAsiaTheme="minorHAnsi" w:hAnsi="Times New Roman" w:cs="Times New Roman"/>
          <w:sz w:val="24"/>
          <w:szCs w:val="24"/>
        </w:rPr>
        <w:t>rkm</w:t>
      </w:r>
      <w:proofErr w:type="spellEnd"/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 48,5, pravý breh. </w:t>
      </w:r>
    </w:p>
    <w:p w14:paraId="4F4D1C65" w14:textId="77777777" w:rsidR="00751E58" w:rsidRPr="00751E58" w:rsidRDefault="00751E58" w:rsidP="00E70DA8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751E58">
        <w:rPr>
          <w:rFonts w:ascii="Times New Roman" w:eastAsiaTheme="minorHAnsi" w:hAnsi="Times New Roman" w:cs="Times New Roman"/>
          <w:i/>
          <w:iCs/>
          <w:sz w:val="24"/>
          <w:szCs w:val="24"/>
          <w:u w:val="single"/>
        </w:rPr>
        <w:t xml:space="preserve">Areálový vodovod: </w:t>
      </w:r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Pred areálom, na parcele KN-C 1262/1 , sa nachádza zdroj vody, pôvodná vlastná studňa s existujúcou tlakovou stanicou a vodomerom, na ktorú je napojený vonkajší vodovod do areálu </w:t>
      </w:r>
      <w:proofErr w:type="spellStart"/>
      <w:r w:rsidRPr="00751E58">
        <w:rPr>
          <w:rFonts w:ascii="Times New Roman" w:eastAsiaTheme="minorHAnsi" w:hAnsi="Times New Roman" w:cs="Times New Roman"/>
          <w:sz w:val="24"/>
          <w:szCs w:val="24"/>
        </w:rPr>
        <w:t>fy</w:t>
      </w:r>
      <w:proofErr w:type="spellEnd"/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. De </w:t>
      </w:r>
      <w:proofErr w:type="spellStart"/>
      <w:r w:rsidRPr="00751E58">
        <w:rPr>
          <w:rFonts w:ascii="Times New Roman" w:eastAsiaTheme="minorHAnsi" w:hAnsi="Times New Roman" w:cs="Times New Roman"/>
          <w:sz w:val="24"/>
          <w:szCs w:val="24"/>
        </w:rPr>
        <w:t>Heus</w:t>
      </w:r>
      <w:proofErr w:type="spellEnd"/>
      <w:r w:rsidRPr="00751E58">
        <w:rPr>
          <w:rFonts w:ascii="Times New Roman" w:eastAsiaTheme="minorHAnsi" w:hAnsi="Times New Roman" w:cs="Times New Roman"/>
          <w:sz w:val="24"/>
          <w:szCs w:val="24"/>
        </w:rPr>
        <w:t xml:space="preserve">. </w:t>
      </w:r>
    </w:p>
    <w:p w14:paraId="5C472109" w14:textId="77777777" w:rsidR="00751E58" w:rsidRPr="00751E58" w:rsidRDefault="00751E58" w:rsidP="00E70DA8">
      <w:pPr>
        <w:pStyle w:val="Odsekzoznamu"/>
        <w:numPr>
          <w:ilvl w:val="0"/>
          <w:numId w:val="38"/>
        </w:numPr>
        <w:autoSpaceDE w:val="0"/>
        <w:autoSpaceDN w:val="0"/>
        <w:adjustRightInd w:val="0"/>
        <w:ind w:left="142" w:hanging="142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Spevnené plochy</w:t>
      </w:r>
    </w:p>
    <w:p w14:paraId="2FCB4803" w14:textId="77777777" w:rsidR="00751E58" w:rsidRPr="00751E58" w:rsidRDefault="00751E58" w:rsidP="00E70DA8">
      <w:pPr>
        <w:pStyle w:val="Odsekzoznamu"/>
        <w:autoSpaceDE w:val="0"/>
        <w:autoSpaceDN w:val="0"/>
        <w:adjustRightInd w:val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  <w:u w:val="single"/>
        </w:rPr>
        <w:t>Prístupová komunikácia do areálu prevádzky</w:t>
      </w:r>
      <w:r w:rsidRPr="00751E58">
        <w:rPr>
          <w:rFonts w:ascii="Times New Roman" w:hAnsi="Times New Roman" w:cs="Times New Roman"/>
          <w:sz w:val="24"/>
          <w:szCs w:val="24"/>
        </w:rPr>
        <w:t xml:space="preserve"> (KNC č. 1259) – spevnená účelová komunikácia  slúžiaca na prepojenie areálu De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Heus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Kendice,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s.r.o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. so štátnou cestou I/20.  Dĺžka komunikácie 140 m. </w:t>
      </w:r>
    </w:p>
    <w:p w14:paraId="24966A97" w14:textId="77777777" w:rsidR="00751E58" w:rsidRPr="00751E58" w:rsidRDefault="00751E58" w:rsidP="00E70DA8">
      <w:pPr>
        <w:pStyle w:val="Odsekzoznamu"/>
        <w:autoSpaceDE w:val="0"/>
        <w:autoSpaceDN w:val="0"/>
        <w:adjustRightInd w:val="0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  <w:u w:val="single"/>
        </w:rPr>
        <w:t xml:space="preserve">Areálové komunikácie (KNC č. 1263/1 časť) </w:t>
      </w:r>
      <w:r w:rsidRPr="00751E58">
        <w:rPr>
          <w:rFonts w:ascii="Times New Roman" w:hAnsi="Times New Roman" w:cs="Times New Roman"/>
          <w:sz w:val="24"/>
          <w:szCs w:val="24"/>
        </w:rPr>
        <w:t xml:space="preserve">: spevnené plochy slúžiace na pohyb mechanizmov a automobilov vo vnútri areálu. </w:t>
      </w:r>
    </w:p>
    <w:p w14:paraId="3983F1FB" w14:textId="624F0293" w:rsidR="00751E58" w:rsidRPr="00751E58" w:rsidRDefault="00751E58" w:rsidP="00E70DA8">
      <w:pPr>
        <w:pStyle w:val="Odsekzoznamu"/>
        <w:numPr>
          <w:ilvl w:val="0"/>
          <w:numId w:val="38"/>
        </w:numPr>
        <w:autoSpaceDE w:val="0"/>
        <w:autoSpaceDN w:val="0"/>
        <w:adjustRightInd w:val="0"/>
        <w:ind w:left="0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Strešná </w:t>
      </w:r>
      <w:proofErr w:type="spellStart"/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fotovoltická</w:t>
      </w:r>
      <w:proofErr w:type="spellEnd"/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elektráreň (FVE):  </w:t>
      </w:r>
      <w:r w:rsidRPr="00751E58">
        <w:rPr>
          <w:rFonts w:ascii="Times New Roman" w:hAnsi="Times New Roman" w:cs="Times New Roman"/>
          <w:sz w:val="24"/>
          <w:szCs w:val="24"/>
        </w:rPr>
        <w:t xml:space="preserve">Na objekte administratívnej budovy je umiestnené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fotovoltické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zariadenie (strešná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fotovoltická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elektráreň – FVE) slúžiace na výrobu elektriny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lastRenderedPageBreak/>
        <w:t>z obnoviteľného zdroja na vlastnú spotrebu s odpredajom nesp</w:t>
      </w:r>
      <w:r w:rsidR="00E70DA8">
        <w:rPr>
          <w:rFonts w:ascii="Times New Roman" w:hAnsi="Times New Roman" w:cs="Times New Roman"/>
          <w:sz w:val="24"/>
          <w:szCs w:val="24"/>
        </w:rPr>
        <w:t xml:space="preserve">otrebovanej elektriny </w:t>
      </w:r>
      <w:r w:rsidR="0036767E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E70DA8">
        <w:rPr>
          <w:rFonts w:ascii="Times New Roman" w:hAnsi="Times New Roman" w:cs="Times New Roman"/>
          <w:sz w:val="24"/>
          <w:szCs w:val="24"/>
        </w:rPr>
        <w:t xml:space="preserve">VSE </w:t>
      </w:r>
      <w:proofErr w:type="spellStart"/>
      <w:r w:rsidR="00E70DA8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="00E70DA8">
        <w:rPr>
          <w:rFonts w:ascii="Times New Roman" w:hAnsi="Times New Roman" w:cs="Times New Roman"/>
          <w:sz w:val="24"/>
          <w:szCs w:val="24"/>
        </w:rPr>
        <w:t xml:space="preserve">. </w:t>
      </w:r>
      <w:r w:rsidRPr="00751E58">
        <w:rPr>
          <w:rFonts w:ascii="Times New Roman" w:hAnsi="Times New Roman" w:cs="Times New Roman"/>
          <w:sz w:val="24"/>
          <w:szCs w:val="24"/>
        </w:rPr>
        <w:t xml:space="preserve">  Celkový inštalovaný výkon: 51,8 kW</w:t>
      </w:r>
    </w:p>
    <w:p w14:paraId="15E6FCD5" w14:textId="77777777" w:rsidR="00751E58" w:rsidRPr="00751E58" w:rsidRDefault="00751E58" w:rsidP="00E70DA8">
      <w:pPr>
        <w:pStyle w:val="Odsekzoznamu"/>
        <w:numPr>
          <w:ilvl w:val="0"/>
          <w:numId w:val="41"/>
        </w:numPr>
        <w:spacing w:before="60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b/>
          <w:bCs/>
          <w:sz w:val="24"/>
          <w:szCs w:val="24"/>
        </w:rPr>
        <w:t>Zoznam a popis základných  surovín, pomocných látok a energii, ktoré sa v prevádzke používajú</w:t>
      </w:r>
    </w:p>
    <w:p w14:paraId="597E3844" w14:textId="77777777" w:rsidR="00751E58" w:rsidRPr="00751E58" w:rsidRDefault="00751E58" w:rsidP="00E70DA8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i/>
          <w:iCs/>
          <w:sz w:val="24"/>
          <w:szCs w:val="24"/>
          <w:u w:val="single"/>
        </w:rPr>
        <w:t>Základné suroviny</w:t>
      </w:r>
      <w:r w:rsidRPr="00751E58">
        <w:rPr>
          <w:rFonts w:ascii="Times New Roman" w:hAnsi="Times New Roman" w:cs="Times New Roman"/>
          <w:sz w:val="24"/>
          <w:szCs w:val="24"/>
        </w:rPr>
        <w:t>: pšenica,  kukurica, jačmeň, raž, sójový extrahovaný šrot, pšeničná múka kŕmna, otruby,</w:t>
      </w:r>
    </w:p>
    <w:p w14:paraId="5A416E14" w14:textId="77777777" w:rsidR="00751E58" w:rsidRPr="00751E58" w:rsidRDefault="00751E58" w:rsidP="00E70DA8">
      <w:pPr>
        <w:pStyle w:val="Odsekzoznamu"/>
        <w:autoSpaceDE w:val="0"/>
        <w:autoSpaceDN w:val="0"/>
        <w:adjustRightInd w:val="0"/>
        <w:ind w:left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51E58">
        <w:rPr>
          <w:rFonts w:ascii="Times New Roman" w:hAnsi="Times New Roman" w:cs="Times New Roman"/>
          <w:i/>
          <w:iCs/>
          <w:sz w:val="24"/>
          <w:szCs w:val="24"/>
          <w:u w:val="single"/>
        </w:rPr>
        <w:t>Pomocné látky</w:t>
      </w:r>
      <w:r w:rsidRPr="00751E58">
        <w:rPr>
          <w:rFonts w:ascii="Times New Roman" w:hAnsi="Times New Roman" w:cs="Times New Roman"/>
          <w:sz w:val="24"/>
          <w:szCs w:val="24"/>
        </w:rPr>
        <w:t xml:space="preserve">: </w:t>
      </w:r>
      <w:r w:rsidRPr="00751E58">
        <w:rPr>
          <w:rFonts w:ascii="Times New Roman" w:hAnsi="Times New Roman" w:cs="Times New Roman"/>
          <w:iCs/>
          <w:sz w:val="24"/>
          <w:szCs w:val="24"/>
        </w:rPr>
        <w:t xml:space="preserve">minerály, </w:t>
      </w:r>
      <w:proofErr w:type="spellStart"/>
      <w:r w:rsidRPr="00751E58">
        <w:rPr>
          <w:rFonts w:ascii="Times New Roman" w:hAnsi="Times New Roman" w:cs="Times New Roman"/>
          <w:iCs/>
          <w:sz w:val="24"/>
          <w:szCs w:val="24"/>
        </w:rPr>
        <w:t>premixy</w:t>
      </w:r>
      <w:proofErr w:type="spellEnd"/>
      <w:r w:rsidRPr="00751E58">
        <w:rPr>
          <w:rFonts w:ascii="Times New Roman" w:hAnsi="Times New Roman" w:cs="Times New Roman"/>
          <w:iCs/>
          <w:sz w:val="24"/>
          <w:szCs w:val="24"/>
        </w:rPr>
        <w:t xml:space="preserve">, </w:t>
      </w:r>
      <w:proofErr w:type="spellStart"/>
      <w:r w:rsidRPr="00751E58">
        <w:rPr>
          <w:rFonts w:ascii="Times New Roman" w:hAnsi="Times New Roman" w:cs="Times New Roman"/>
          <w:iCs/>
          <w:sz w:val="24"/>
          <w:szCs w:val="24"/>
        </w:rPr>
        <w:t>mikokomponenty</w:t>
      </w:r>
      <w:proofErr w:type="spellEnd"/>
      <w:r w:rsidRPr="00751E58">
        <w:rPr>
          <w:rFonts w:ascii="Times New Roman" w:hAnsi="Times New Roman" w:cs="Times New Roman"/>
          <w:iCs/>
          <w:sz w:val="24"/>
          <w:szCs w:val="24"/>
        </w:rPr>
        <w:t xml:space="preserve">, olej, melasa, antioxidanty, rastlinné </w:t>
      </w:r>
      <w:proofErr w:type="spellStart"/>
      <w:r w:rsidRPr="00751E58">
        <w:rPr>
          <w:rFonts w:ascii="Times New Roman" w:hAnsi="Times New Roman" w:cs="Times New Roman"/>
          <w:iCs/>
          <w:sz w:val="24"/>
          <w:szCs w:val="24"/>
        </w:rPr>
        <w:t>úsušky</w:t>
      </w:r>
      <w:proofErr w:type="spellEnd"/>
      <w:r w:rsidRPr="00751E58">
        <w:rPr>
          <w:rFonts w:ascii="Times New Roman" w:hAnsi="Times New Roman" w:cs="Times New Roman"/>
          <w:iCs/>
          <w:sz w:val="24"/>
          <w:szCs w:val="24"/>
        </w:rPr>
        <w:t xml:space="preserve">, </w:t>
      </w:r>
    </w:p>
    <w:p w14:paraId="1B28EC41" w14:textId="77777777" w:rsidR="00751E58" w:rsidRPr="00751E58" w:rsidRDefault="00751E58" w:rsidP="00E70DA8">
      <w:pPr>
        <w:tabs>
          <w:tab w:val="left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bCs/>
          <w:i/>
          <w:sz w:val="24"/>
          <w:szCs w:val="24"/>
          <w:u w:val="single"/>
        </w:rPr>
        <w:t>Energie a média:</w:t>
      </w:r>
      <w:r w:rsidRPr="00751E58">
        <w:rPr>
          <w:rFonts w:ascii="Times New Roman" w:hAnsi="Times New Roman" w:cs="Times New Roman"/>
          <w:sz w:val="24"/>
          <w:szCs w:val="24"/>
        </w:rPr>
        <w:t xml:space="preserve"> zemný plyn, extra ľahké vykurovacie oleje, motorová nafta, elektrická energia, pitná voda, teplá úžitková voda, technologická para. </w:t>
      </w:r>
    </w:p>
    <w:p w14:paraId="0BFC3E2D" w14:textId="77777777" w:rsidR="00751E58" w:rsidRPr="00751E58" w:rsidRDefault="00751E58" w:rsidP="00E70DA8">
      <w:pPr>
        <w:pStyle w:val="Odsekzoznamu"/>
        <w:numPr>
          <w:ilvl w:val="0"/>
          <w:numId w:val="41"/>
        </w:numPr>
        <w:spacing w:before="60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sz w:val="24"/>
          <w:szCs w:val="24"/>
        </w:rPr>
        <w:t xml:space="preserve">Popis zdrojov emisií a údaje o predpokladaných množstvách </w:t>
      </w:r>
    </w:p>
    <w:p w14:paraId="66E9FF8A" w14:textId="77777777" w:rsidR="00751E58" w:rsidRPr="00751E58" w:rsidRDefault="00751E58" w:rsidP="00E70DA8">
      <w:pPr>
        <w:spacing w:before="6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Ovzdušie</w:t>
      </w:r>
    </w:p>
    <w:p w14:paraId="39FD3E01" w14:textId="181292C7" w:rsidR="00751E58" w:rsidRPr="00751E58" w:rsidRDefault="00751E58" w:rsidP="00E70DA8">
      <w:pPr>
        <w:pStyle w:val="Odsekzoznamu"/>
        <w:numPr>
          <w:ilvl w:val="0"/>
          <w:numId w:val="33"/>
        </w:numPr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výroba priemyselných krmív s projektovaným výkonom  ≥ 1 t/h:  granulačná linka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č. 1 a č. 3  – stredný zdroj znečisťovania ovzdušia – produkcia tuhých znečisťujúcich látok. </w:t>
      </w:r>
    </w:p>
    <w:p w14:paraId="43408348" w14:textId="77777777" w:rsidR="00751E58" w:rsidRPr="00751E58" w:rsidRDefault="00751E58" w:rsidP="00E70DA8">
      <w:pPr>
        <w:pStyle w:val="Odsekzoznamu"/>
        <w:numPr>
          <w:ilvl w:val="0"/>
          <w:numId w:val="33"/>
        </w:numPr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jestvujúca sušiareň zrnín – kombinovaný stredný zdroj znečisťovania ovzdušia: </w:t>
      </w:r>
    </w:p>
    <w:p w14:paraId="1CF92F9C" w14:textId="77777777" w:rsidR="00751E58" w:rsidRPr="00751E58" w:rsidRDefault="00751E58" w:rsidP="00E70DA8">
      <w:pPr>
        <w:pStyle w:val="Odsekzoznamu"/>
        <w:numPr>
          <w:ilvl w:val="0"/>
          <w:numId w:val="32"/>
        </w:numPr>
        <w:ind w:left="426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Sušiarne poľnohospodárskych a potravinárskych produktov s projektovaným výkonom ≥ 1 t/</w:t>
      </w:r>
    </w:p>
    <w:p w14:paraId="1EA42DF8" w14:textId="4EA48909" w:rsidR="00751E58" w:rsidRPr="00751E58" w:rsidRDefault="00751E58" w:rsidP="00E70DA8">
      <w:pPr>
        <w:pStyle w:val="Odsekzoznamu"/>
        <w:numPr>
          <w:ilvl w:val="0"/>
          <w:numId w:val="32"/>
        </w:numPr>
        <w:ind w:left="426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Technologické celky obsahujúce spaľovacie zariadenia vrátane plynových turbín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a stacionárnych piestových spaľovacích motorov, s nainštalovaným súhrnným menovitým tepelným príkonom v MW   ≥ 0,3 a </w:t>
      </w:r>
      <w:r w:rsidRPr="00751E58">
        <w:rPr>
          <w:rFonts w:ascii="Times New Roman" w:hAnsi="Times New Roman" w:cs="Times New Roman"/>
          <w:sz w:val="24"/>
          <w:szCs w:val="24"/>
        </w:rPr>
        <w:sym w:font="Symbol" w:char="F03C"/>
      </w:r>
      <w:r w:rsidRPr="00751E58">
        <w:rPr>
          <w:rFonts w:ascii="Times New Roman" w:hAnsi="Times New Roman" w:cs="Times New Roman"/>
          <w:sz w:val="24"/>
          <w:szCs w:val="24"/>
        </w:rPr>
        <w:t>50  </w:t>
      </w:r>
    </w:p>
    <w:p w14:paraId="1B8442B6" w14:textId="32789D2E" w:rsidR="00751E58" w:rsidRPr="00751E58" w:rsidRDefault="00751E58" w:rsidP="00E70DA8">
      <w:pPr>
        <w:pStyle w:val="Odsekzoznamu"/>
        <w:numPr>
          <w:ilvl w:val="0"/>
          <w:numId w:val="33"/>
        </w:numPr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jestvujúca plynová kotolňa: v zmysle §</w:t>
      </w:r>
      <w:r w:rsidR="00E70DA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 xml:space="preserve">3 ods. 2 vyhlášky MŽP SR č. 248/2023 </w:t>
      </w:r>
      <w:r w:rsidR="00E70DA8">
        <w:rPr>
          <w:rFonts w:ascii="Times New Roman" w:hAnsi="Times New Roman" w:cs="Times New Roman"/>
          <w:sz w:val="24"/>
          <w:szCs w:val="24"/>
        </w:rPr>
        <w:t xml:space="preserve">Z. z.     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sa na začlenenie stacionárneho zdroja menovitá kapacita všetkých zariadení, ktoré 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51E58">
        <w:rPr>
          <w:rFonts w:ascii="Times New Roman" w:hAnsi="Times New Roman" w:cs="Times New Roman"/>
          <w:sz w:val="24"/>
          <w:szCs w:val="24"/>
        </w:rPr>
        <w:t>sú zaradené do rovnakej kategórie podľa prílohy č. 1 prvej časti vyhlášky  v rámci jedného funkčného a priestorového celku sčítava.</w:t>
      </w:r>
    </w:p>
    <w:p w14:paraId="3BFFFBC3" w14:textId="338BB1AB" w:rsidR="00751E58" w:rsidRPr="00751E58" w:rsidRDefault="00751E58" w:rsidP="00E70DA8">
      <w:pPr>
        <w:pStyle w:val="Odsekzoznamu"/>
        <w:numPr>
          <w:ilvl w:val="0"/>
          <w:numId w:val="32"/>
        </w:numPr>
        <w:shd w:val="clear" w:color="auto" w:fill="FFFFFF"/>
        <w:ind w:left="426" w:hanging="284"/>
        <w:contextualSpacing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Menovitý tepelný príkon kotol   BOSCH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>UNIVERSAL U-LS 32</w:t>
      </w:r>
      <w:r w:rsidR="0036767E">
        <w:rPr>
          <w:rFonts w:ascii="Times New Roman" w:hAnsi="Times New Roman" w:cs="Times New Roman"/>
          <w:color w:val="000000"/>
          <w:sz w:val="24"/>
          <w:szCs w:val="24"/>
        </w:rPr>
        <w:t xml:space="preserve">00 ................2,0400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>MW</w:t>
      </w:r>
    </w:p>
    <w:p w14:paraId="666A31CB" w14:textId="77777777" w:rsidR="00751E58" w:rsidRPr="00751E58" w:rsidRDefault="00751E58" w:rsidP="00E70DA8">
      <w:pPr>
        <w:pStyle w:val="Odsekzoznamu"/>
        <w:numPr>
          <w:ilvl w:val="0"/>
          <w:numId w:val="32"/>
        </w:numPr>
        <w:shd w:val="clear" w:color="auto" w:fill="FFFFFF"/>
        <w:ind w:left="426" w:hanging="284"/>
        <w:contextualSpacing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Menovitý tepelný príkon kotol   </w:t>
      </w:r>
      <w:r w:rsidRPr="00751E58">
        <w:rPr>
          <w:rFonts w:ascii="Times New Roman" w:hAnsi="Times New Roman" w:cs="Times New Roman"/>
          <w:color w:val="000000"/>
          <w:sz w:val="24"/>
          <w:szCs w:val="24"/>
        </w:rPr>
        <w:t xml:space="preserve">GEMINOX </w:t>
      </w:r>
      <w:proofErr w:type="spellStart"/>
      <w:r w:rsidRPr="00751E58">
        <w:rPr>
          <w:rFonts w:ascii="Times New Roman" w:hAnsi="Times New Roman" w:cs="Times New Roman"/>
          <w:color w:val="000000"/>
          <w:sz w:val="24"/>
          <w:szCs w:val="24"/>
        </w:rPr>
        <w:t>THRs</w:t>
      </w:r>
      <w:proofErr w:type="spellEnd"/>
      <w:r w:rsidRPr="00751E58">
        <w:rPr>
          <w:rFonts w:ascii="Times New Roman" w:hAnsi="Times New Roman" w:cs="Times New Roman"/>
          <w:color w:val="000000"/>
          <w:sz w:val="24"/>
          <w:szCs w:val="24"/>
        </w:rPr>
        <w:t xml:space="preserve"> 10-50C ............................... 0,0487 MW</w:t>
      </w:r>
    </w:p>
    <w:p w14:paraId="13051D4E" w14:textId="22318605" w:rsidR="00751E58" w:rsidRPr="00751E58" w:rsidRDefault="00751E58" w:rsidP="00E70DA8">
      <w:pPr>
        <w:pStyle w:val="Odsekzoznamu"/>
        <w:numPr>
          <w:ilvl w:val="0"/>
          <w:numId w:val="32"/>
        </w:numPr>
        <w:shd w:val="clear" w:color="auto" w:fill="FFFFFF"/>
        <w:ind w:left="426" w:hanging="284"/>
        <w:contextualSpacing w:val="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751E58">
        <w:rPr>
          <w:rFonts w:ascii="Times New Roman" w:hAnsi="Times New Roman" w:cs="Times New Roman"/>
          <w:i/>
          <w:sz w:val="24"/>
          <w:szCs w:val="24"/>
        </w:rPr>
        <w:t>Súhrnný menovitý tepelný príkon kotolne...........</w:t>
      </w:r>
      <w:r w:rsidR="0036767E">
        <w:rPr>
          <w:rFonts w:ascii="Times New Roman" w:hAnsi="Times New Roman" w:cs="Times New Roman"/>
          <w:i/>
          <w:sz w:val="24"/>
          <w:szCs w:val="24"/>
        </w:rPr>
        <w:t>...</w:t>
      </w:r>
      <w:r w:rsidRPr="00751E58">
        <w:rPr>
          <w:rFonts w:ascii="Times New Roman" w:hAnsi="Times New Roman" w:cs="Times New Roman"/>
          <w:i/>
          <w:sz w:val="24"/>
          <w:szCs w:val="24"/>
        </w:rPr>
        <w:t>............................................ 2,0887 MW</w:t>
      </w:r>
    </w:p>
    <w:p w14:paraId="4641E3AC" w14:textId="77777777" w:rsidR="00751E58" w:rsidRPr="00751E58" w:rsidRDefault="00751E58" w:rsidP="00E70DA8">
      <w:pPr>
        <w:pStyle w:val="Odsekzoznamu"/>
        <w:spacing w:before="120"/>
        <w:ind w:left="0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sz w:val="24"/>
          <w:szCs w:val="24"/>
        </w:rPr>
        <w:t>Voda</w:t>
      </w:r>
    </w:p>
    <w:p w14:paraId="68C80903" w14:textId="77777777" w:rsidR="00751E58" w:rsidRPr="00751E58" w:rsidRDefault="00751E58" w:rsidP="00E70DA8">
      <w:pPr>
        <w:pStyle w:val="Odsekzoznamu"/>
        <w:numPr>
          <w:ilvl w:val="0"/>
          <w:numId w:val="34"/>
        </w:numPr>
        <w:ind w:left="142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Priemyselné odpadové vody v procese výroby granulovaných kŕmnych zmesí nevznikajú.</w:t>
      </w:r>
    </w:p>
    <w:p w14:paraId="5D0E9586" w14:textId="77777777" w:rsidR="00751E58" w:rsidRPr="00751E58" w:rsidRDefault="00751E58" w:rsidP="00E70DA8">
      <w:pPr>
        <w:pStyle w:val="Odsekzoznamu"/>
        <w:numPr>
          <w:ilvl w:val="0"/>
          <w:numId w:val="34"/>
        </w:numPr>
        <w:ind w:left="142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Splaškové vody z prevádzky   administratívnej budovy sú prečisťované vo vlastnej ČOV typu BCTS6.</w:t>
      </w:r>
    </w:p>
    <w:p w14:paraId="138B22EE" w14:textId="4DFCD308" w:rsidR="00751E58" w:rsidRPr="00751E58" w:rsidRDefault="00751E58" w:rsidP="00E70DA8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Množstvo vypúšťaných vôd za rok 2024........ 510 m</w:t>
      </w:r>
      <w:r w:rsidRPr="00751E5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51E58">
        <w:rPr>
          <w:rFonts w:ascii="Times New Roman" w:hAnsi="Times New Roman" w:cs="Times New Roman"/>
          <w:sz w:val="24"/>
          <w:szCs w:val="24"/>
        </w:rPr>
        <w:t>. Predpoklad na ďalšie obdobie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450-550 m</w:t>
      </w:r>
      <w:r w:rsidRPr="00751E5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51E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C7B17E" w14:textId="77777777" w:rsidR="00751E58" w:rsidRPr="00751E58" w:rsidRDefault="00751E58" w:rsidP="00E70DA8">
      <w:pPr>
        <w:pStyle w:val="Odsekzoznamu"/>
        <w:numPr>
          <w:ilvl w:val="0"/>
          <w:numId w:val="34"/>
        </w:numPr>
        <w:ind w:left="142" w:hanging="142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Vody z povrchového odtoku: </w:t>
      </w:r>
      <w:r w:rsidRPr="00751E58">
        <w:rPr>
          <w:rFonts w:ascii="Times New Roman" w:hAnsi="Times New Roman" w:cs="Times New Roman"/>
          <w:bCs/>
          <w:sz w:val="24"/>
          <w:szCs w:val="24"/>
        </w:rPr>
        <w:t>Dažďové vody zo striech objektov sú zvedené do samostatnej dažďovej kanalizácie zaústenej do rieky Torysa.</w:t>
      </w:r>
      <w:r w:rsidRPr="00751E58">
        <w:rPr>
          <w:rFonts w:ascii="Times New Roman" w:hAnsi="Times New Roman" w:cs="Times New Roman"/>
          <w:bCs/>
          <w:color w:val="FF0000"/>
          <w:sz w:val="24"/>
          <w:szCs w:val="24"/>
        </w:rPr>
        <w:t xml:space="preserve">  </w:t>
      </w:r>
      <w:r w:rsidRPr="00751E58">
        <w:rPr>
          <w:rFonts w:ascii="Times New Roman" w:hAnsi="Times New Roman" w:cs="Times New Roman"/>
          <w:bCs/>
          <w:sz w:val="24"/>
          <w:szCs w:val="24"/>
        </w:rPr>
        <w:t xml:space="preserve">Vody z povrchového odtoku zo spevnených plôch sú odvádzané do  </w:t>
      </w:r>
      <w:proofErr w:type="spellStart"/>
      <w:r w:rsidRPr="00751E58">
        <w:rPr>
          <w:rFonts w:ascii="Times New Roman" w:hAnsi="Times New Roman" w:cs="Times New Roman"/>
          <w:bCs/>
          <w:sz w:val="24"/>
          <w:szCs w:val="24"/>
        </w:rPr>
        <w:t>vsakovacích</w:t>
      </w:r>
      <w:proofErr w:type="spellEnd"/>
      <w:r w:rsidRPr="00751E58">
        <w:rPr>
          <w:rFonts w:ascii="Times New Roman" w:hAnsi="Times New Roman" w:cs="Times New Roman"/>
          <w:bCs/>
          <w:sz w:val="24"/>
          <w:szCs w:val="24"/>
        </w:rPr>
        <w:t xml:space="preserve"> objektov vybudovaných v rámci areálu.  </w:t>
      </w:r>
    </w:p>
    <w:p w14:paraId="16F10EFC" w14:textId="77777777" w:rsidR="00751E58" w:rsidRPr="00751E58" w:rsidRDefault="00751E58" w:rsidP="00E70DA8">
      <w:pPr>
        <w:pStyle w:val="Odsekzoznamu"/>
        <w:numPr>
          <w:ilvl w:val="0"/>
          <w:numId w:val="41"/>
        </w:numPr>
        <w:spacing w:before="60"/>
        <w:ind w:left="284" w:hanging="284"/>
        <w:contextualSpacing w:val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751E58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Opis významných účinkov emisií na životné prostredie a na zdravie ľudí</w:t>
      </w:r>
    </w:p>
    <w:p w14:paraId="38D895B7" w14:textId="71BFA119" w:rsidR="00751E58" w:rsidRPr="00751E58" w:rsidRDefault="00751E58" w:rsidP="00E70DA8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>V rámci procesu posúdenie vplyvov prevádzky na životné prostredie podľa zákona</w:t>
      </w:r>
      <w:r w:rsidR="00E70DA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č. 24/2006 Z</w:t>
      </w:r>
      <w:r w:rsidR="00E70DA8">
        <w:rPr>
          <w:rFonts w:ascii="Times New Roman" w:hAnsi="Times New Roman" w:cs="Times New Roman"/>
          <w:sz w:val="24"/>
          <w:szCs w:val="24"/>
        </w:rPr>
        <w:t xml:space="preserve"> </w:t>
      </w:r>
      <w:r w:rsidRPr="00751E58">
        <w:rPr>
          <w:rFonts w:ascii="Times New Roman" w:hAnsi="Times New Roman" w:cs="Times New Roman"/>
          <w:sz w:val="24"/>
          <w:szCs w:val="24"/>
        </w:rPr>
        <w:t>.z. o posudzovaní vplyvov na životné prostredie, ako aj pri posúdení zmeny navrhovanej činnosti (rozšírenie výroby o granulačnú linku č. 3) neboli identifikované</w:t>
      </w:r>
      <w:r w:rsidR="0036767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51E58">
        <w:rPr>
          <w:rFonts w:ascii="Times New Roman" w:hAnsi="Times New Roman" w:cs="Times New Roman"/>
          <w:sz w:val="24"/>
          <w:szCs w:val="24"/>
        </w:rPr>
        <w:t xml:space="preserve"> a preukázané  významné negatívne vplyvy na životné prostredie a zdravie ľudí. Podľa realizovaných meraní TZL, CO,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NOx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 z roku 2022, prevádzka spĺňa všetky stanovené emisné </w:t>
      </w:r>
      <w:r w:rsidRPr="00751E58">
        <w:rPr>
          <w:rFonts w:ascii="Times New Roman" w:hAnsi="Times New Roman" w:cs="Times New Roman"/>
          <w:sz w:val="24"/>
          <w:szCs w:val="24"/>
        </w:rPr>
        <w:lastRenderedPageBreak/>
        <w:t>limity stanovené pre hmotnostnú koncentráciu (mg/m</w:t>
      </w:r>
      <w:r w:rsidRPr="00751E58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751E58">
        <w:rPr>
          <w:rFonts w:ascii="Times New Roman" w:hAnsi="Times New Roman" w:cs="Times New Roman"/>
          <w:sz w:val="24"/>
          <w:szCs w:val="24"/>
        </w:rPr>
        <w:t>) a hmotnostný tok (g/h). Je predpoklad, že aj výstupy z granulačnej linky č. 3, ktorá bude mať rovnaké odlučovacie zariadenie tuhých znečisťujúcich látok ako granulačná linka č. 1, budú spĺňať stanovené emisné limity. Nárast celkovej ročnej produkcie emisií súvisiaci s rozšírením výroby kŕmnych zmesí bude v území  nevýznamný. Vplyv na znečistenie povrchových vôd toku Torysa odpadovými vodami z ČOV je nevýznamný. Vykonané merania preukazujú dodržiavanie stanovených limitov.</w:t>
      </w:r>
    </w:p>
    <w:p w14:paraId="67F461D9" w14:textId="77777777" w:rsidR="00751E58" w:rsidRPr="00751E58" w:rsidRDefault="00751E58" w:rsidP="00E70DA8">
      <w:pPr>
        <w:pStyle w:val="Vchodzie"/>
        <w:spacing w:line="276" w:lineRule="auto"/>
        <w:ind w:firstLine="425"/>
        <w:jc w:val="both"/>
        <w:rPr>
          <w:sz w:val="24"/>
          <w:szCs w:val="24"/>
        </w:rPr>
      </w:pPr>
      <w:r w:rsidRPr="00751E58">
        <w:rPr>
          <w:sz w:val="24"/>
          <w:szCs w:val="24"/>
        </w:rPr>
        <w:t xml:space="preserve">Priame zdravotné riziká počas prevádzky znášajú len pracovníci obsluhy a údržby zariadení. Vzhľadom na charakter činnosti a na podmienku plnenia prísnych hygienických predpisov a pravidelného prehodnotenia  PZS, pričom riziká sú minimálne. </w:t>
      </w:r>
    </w:p>
    <w:p w14:paraId="255AAFE7" w14:textId="1980CDF9" w:rsidR="00751E58" w:rsidRPr="00751E58" w:rsidRDefault="00751E58" w:rsidP="00E70DA8">
      <w:pPr>
        <w:pStyle w:val="Odsekzoznamu"/>
        <w:numPr>
          <w:ilvl w:val="0"/>
          <w:numId w:val="41"/>
        </w:numPr>
        <w:shd w:val="clear" w:color="auto" w:fill="FFFFFF"/>
        <w:spacing w:before="120"/>
        <w:ind w:left="426" w:hanging="426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  <w:shd w:val="clear" w:color="auto" w:fill="FFFFFF"/>
        </w:rPr>
        <w:t xml:space="preserve">Vyhodnotenie dosahovania najlepšej techniky  (BAT) </w:t>
      </w:r>
      <w:r w:rsidRPr="00751E58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 xml:space="preserve">podľa vykonávacieho rozhodnutia komisie (EÚ) 2019/2031 z 12. novembra 2019: </w:t>
      </w:r>
      <w:r w:rsidRPr="00751E58">
        <w:rPr>
          <w:rFonts w:ascii="Times New Roman" w:hAnsi="Times New Roman" w:cs="Times New Roman"/>
          <w:sz w:val="24"/>
          <w:szCs w:val="24"/>
          <w:shd w:val="clear" w:color="auto" w:fill="FFFFFF"/>
        </w:rPr>
        <w:t>Prevádzka na výrobu kŕmnych zmesí</w:t>
      </w:r>
      <w:r w:rsidR="00E70DA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</w:t>
      </w:r>
      <w:r w:rsidRPr="00751E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De </w:t>
      </w:r>
      <w:proofErr w:type="spellStart"/>
      <w:r w:rsidRPr="00751E58">
        <w:rPr>
          <w:rFonts w:ascii="Times New Roman" w:hAnsi="Times New Roman" w:cs="Times New Roman"/>
          <w:sz w:val="24"/>
          <w:szCs w:val="24"/>
          <w:shd w:val="clear" w:color="auto" w:fill="FFFFFF"/>
        </w:rPr>
        <w:t>Heus</w:t>
      </w:r>
      <w:proofErr w:type="spellEnd"/>
      <w:r w:rsidRPr="00751E5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Kendice používa vo výrobe a jej riadení všetky odporúčané techniky použiteľné pre daný typ výroby.</w:t>
      </w:r>
    </w:p>
    <w:p w14:paraId="231B043E" w14:textId="63C1C403" w:rsidR="00751E58" w:rsidRPr="00751E58" w:rsidRDefault="00751E58" w:rsidP="00E70DA8">
      <w:pPr>
        <w:pStyle w:val="Odsekzoznamu"/>
        <w:numPr>
          <w:ilvl w:val="0"/>
          <w:numId w:val="41"/>
        </w:numPr>
        <w:shd w:val="clear" w:color="auto" w:fill="FFFFFF"/>
        <w:spacing w:before="120"/>
        <w:ind w:left="425" w:hanging="425"/>
        <w:contextualSpacing w:val="0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</w:pPr>
      <w:bookmarkStart w:id="1" w:name="_Toc163823801"/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Opis a charakteristiku ďalších pripravovaných opatrení v prevádzke, opatrení</w:t>
      </w:r>
      <w:r w:rsidR="00E70D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           </w:t>
      </w: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na hospodárne využívanie energií, na predchádzanie haváriám a na obmedzovanie</w:t>
      </w:r>
      <w:r w:rsidR="00E70DA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      </w:t>
      </w: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ich prípadných následkov podľa </w:t>
      </w:r>
      <w:hyperlink r:id="rId14" w:anchor="paragraf-21.odsek-2" w:tooltip="Odkaz na predpis alebo ustanovenie" w:history="1">
        <w:r w:rsidRPr="00897BB4">
          <w:rPr>
            <w:rStyle w:val="Hypertextovprepojenie"/>
            <w:rFonts w:ascii="Times New Roman" w:hAnsi="Times New Roman" w:cs="Times New Roman"/>
            <w:b/>
            <w:bCs/>
            <w:i/>
            <w:iCs/>
            <w:color w:val="000000" w:themeColor="text1"/>
            <w:sz w:val="24"/>
            <w:szCs w:val="24"/>
            <w:u w:val="none"/>
          </w:rPr>
          <w:t>§ 21 ods. 2</w:t>
        </w:r>
      </w:hyperlink>
      <w:r w:rsidRPr="00897BB4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bookmarkEnd w:id="1"/>
    </w:p>
    <w:p w14:paraId="5E7E7166" w14:textId="77777777" w:rsidR="00751E58" w:rsidRPr="00751E58" w:rsidRDefault="00751E58" w:rsidP="00E70DA8">
      <w:pPr>
        <w:pStyle w:val="Odsekzoznamu"/>
        <w:numPr>
          <w:ilvl w:val="0"/>
          <w:numId w:val="35"/>
        </w:numPr>
        <w:spacing w:before="60"/>
        <w:ind w:left="284" w:hanging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Hospodárne využívanie energií</w:t>
      </w:r>
      <w:r w:rsidRPr="00751E58">
        <w:rPr>
          <w:rFonts w:ascii="Times New Roman" w:hAnsi="Times New Roman" w:cs="Times New Roman"/>
          <w:sz w:val="24"/>
          <w:szCs w:val="24"/>
        </w:rPr>
        <w:t xml:space="preserve">: Mimo jestvujúcich a navrhovaných opatrení opísaných v  bode </w:t>
      </w:r>
      <w:r w:rsidRPr="00751E58">
        <w:rPr>
          <w:rFonts w:ascii="Times New Roman" w:hAnsi="Times New Roman" w:cs="Times New Roman"/>
          <w:i/>
          <w:iCs/>
          <w:sz w:val="24"/>
          <w:szCs w:val="24"/>
          <w:u w:val="single"/>
        </w:rPr>
        <w:t>„G) Porovnanie činnosti prevádzky s najlepšou dostupnou technikou (BAT)“</w:t>
      </w:r>
      <w:r w:rsidRPr="00751E58">
        <w:rPr>
          <w:rFonts w:ascii="Times New Roman" w:hAnsi="Times New Roman" w:cs="Times New Roman"/>
          <w:sz w:val="24"/>
          <w:szCs w:val="24"/>
        </w:rPr>
        <w:t>,   odsek 1.3 Energetická efektívnosť -  BAT 6 sa ďalšie opatrenia na hospodárne využívanie energií  nenavrhujú.</w:t>
      </w:r>
    </w:p>
    <w:p w14:paraId="33D13CB5" w14:textId="17774242" w:rsidR="00751E58" w:rsidRPr="00751E58" w:rsidRDefault="00751E58" w:rsidP="00E70DA8">
      <w:pPr>
        <w:pStyle w:val="Vchodzie"/>
        <w:numPr>
          <w:ilvl w:val="0"/>
          <w:numId w:val="35"/>
        </w:numPr>
        <w:spacing w:line="276" w:lineRule="auto"/>
        <w:ind w:left="284" w:hanging="284"/>
        <w:jc w:val="both"/>
        <w:rPr>
          <w:sz w:val="24"/>
          <w:szCs w:val="24"/>
        </w:rPr>
      </w:pPr>
      <w:r w:rsidRPr="00751E58">
        <w:rPr>
          <w:b/>
          <w:bCs/>
          <w:i/>
          <w:iCs/>
          <w:sz w:val="24"/>
          <w:szCs w:val="24"/>
        </w:rPr>
        <w:t>Predchádzanie haváriám a obmedzenie ich následkov</w:t>
      </w:r>
      <w:r w:rsidRPr="00751E58">
        <w:rPr>
          <w:sz w:val="24"/>
          <w:szCs w:val="24"/>
        </w:rPr>
        <w:t>: Technologické zariadenia inštalované v prevádzke sú zabezpečené systémom automatického sledovania porúch</w:t>
      </w:r>
      <w:r w:rsidR="00E70DA8">
        <w:rPr>
          <w:sz w:val="24"/>
          <w:szCs w:val="24"/>
        </w:rPr>
        <w:t xml:space="preserve">            </w:t>
      </w:r>
      <w:r w:rsidRPr="00751E58">
        <w:rPr>
          <w:sz w:val="24"/>
          <w:szCs w:val="24"/>
        </w:rPr>
        <w:t xml:space="preserve"> na vlastnom technickom zariadení alebo na prívodoch. Tento systém  v prípade zistenia poruchy automaticky vypína zariadenia a zamedzuje tak vzniku havarijných situácií. </w:t>
      </w:r>
    </w:p>
    <w:p w14:paraId="7D12BFBF" w14:textId="1244ECBA" w:rsidR="00751E58" w:rsidRPr="00751E58" w:rsidRDefault="00751E58" w:rsidP="00E70DA8">
      <w:pPr>
        <w:pStyle w:val="Nadpis3"/>
        <w:numPr>
          <w:ilvl w:val="0"/>
          <w:numId w:val="41"/>
        </w:numPr>
        <w:tabs>
          <w:tab w:val="left" w:pos="426"/>
        </w:tabs>
        <w:spacing w:before="160" w:after="80"/>
        <w:ind w:left="426" w:hanging="426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bookmarkStart w:id="2" w:name="_Toc163823802"/>
      <w:r w:rsidRPr="00751E58">
        <w:rPr>
          <w:rFonts w:ascii="Times New Roman" w:hAnsi="Times New Roman" w:cs="Times New Roman"/>
          <w:b/>
          <w:bCs/>
          <w:i/>
          <w:iCs/>
          <w:color w:val="auto"/>
        </w:rPr>
        <w:t xml:space="preserve">Opis spôsobu definitívneho ukončenia činnosti prevádzky a vymenovanie a opis všetkých opatrení na vylúčenie rizík prípadného znečisťovania životného prostredia alebo ohrozenia zdravia ľudí pochádzajúceho z prevádzky po definitívnom ukončení </w:t>
      </w:r>
      <w:r w:rsidR="00E70DA8">
        <w:rPr>
          <w:rFonts w:ascii="Times New Roman" w:hAnsi="Times New Roman" w:cs="Times New Roman"/>
          <w:b/>
          <w:bCs/>
          <w:i/>
          <w:iCs/>
          <w:color w:val="auto"/>
        </w:rPr>
        <w:t xml:space="preserve">                  </w:t>
      </w:r>
      <w:r w:rsidRPr="00751E58">
        <w:rPr>
          <w:rFonts w:ascii="Times New Roman" w:hAnsi="Times New Roman" w:cs="Times New Roman"/>
          <w:b/>
          <w:bCs/>
          <w:i/>
          <w:iCs/>
          <w:color w:val="auto"/>
        </w:rPr>
        <w:t>jej činnosti a na uvedenie miesta prevádzkovania prevádzky do uspokojivého stavu</w:t>
      </w:r>
      <w:bookmarkEnd w:id="2"/>
    </w:p>
    <w:p w14:paraId="5352F3FA" w14:textId="77777777" w:rsidR="00751E58" w:rsidRPr="00751E58" w:rsidRDefault="00751E58" w:rsidP="00E70DA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Doba činnosti prevádzky je definovaná dopytom trhu a životnosťou inštalovaných zariadení.  Po ukončení životností jednotlivých zariadení v prevádzke tieto budú odinštalované a odovzdané oprávnenej organizácii na  ich zhodnotenie príp. likvidáciu v súlade so zákonom o odpadoch.  V prípade definitívneho ukončenia prevádzky budú všetky zariadenia demontované a bude s nimi naložené tak ako je uvedené vyššie.  Ďalšie využitie stavebných objektov nie je možné </w:t>
      </w:r>
      <w:proofErr w:type="spellStart"/>
      <w:r w:rsidRPr="00751E58">
        <w:rPr>
          <w:rFonts w:ascii="Times New Roman" w:hAnsi="Times New Roman" w:cs="Times New Roman"/>
          <w:sz w:val="24"/>
          <w:szCs w:val="24"/>
        </w:rPr>
        <w:t>predikovať</w:t>
      </w:r>
      <w:proofErr w:type="spellEnd"/>
      <w:r w:rsidRPr="00751E5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066A5BF" w14:textId="1C6A7339" w:rsidR="00751E58" w:rsidRPr="00751E58" w:rsidRDefault="00751E58" w:rsidP="00E70DA8">
      <w:pPr>
        <w:pStyle w:val="Nadpis3"/>
        <w:numPr>
          <w:ilvl w:val="0"/>
          <w:numId w:val="41"/>
        </w:numPr>
        <w:spacing w:before="60"/>
        <w:ind w:left="425" w:hanging="425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bookmarkStart w:id="3" w:name="_Toc163823803"/>
      <w:r w:rsidRPr="00751E58"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</w:rPr>
        <w:t>Posúdenie podmienok na ukladanie oxidu uhličitého a jeho vtláčanie do geologického prostredia na základe povolenia vydaného podľa osobitného predpisu,</w:t>
      </w:r>
      <w:hyperlink r:id="rId15" w:anchor="poznamky.poznamka-31" w:tooltip="Odkaz na predpis alebo ustanovenie" w:history="1">
        <w:r w:rsidRPr="00751E58">
          <w:rPr>
            <w:rStyle w:val="Hypertextovprepojenie"/>
            <w:rFonts w:ascii="Times New Roman" w:hAnsi="Times New Roman" w:cs="Times New Roman"/>
            <w:b/>
            <w:bCs/>
            <w:i/>
            <w:iCs/>
            <w:color w:val="auto"/>
            <w:shd w:val="clear" w:color="auto" w:fill="FFFFFF"/>
            <w:vertAlign w:val="superscript"/>
          </w:rPr>
          <w:t>31</w:t>
        </w:r>
        <w:r w:rsidRPr="00751E58">
          <w:rPr>
            <w:rStyle w:val="Hypertextovprepojenie"/>
            <w:rFonts w:ascii="Times New Roman" w:hAnsi="Times New Roman" w:cs="Times New Roman"/>
            <w:b/>
            <w:bCs/>
            <w:i/>
            <w:iCs/>
            <w:color w:val="auto"/>
            <w:shd w:val="clear" w:color="auto" w:fill="FFFFFF"/>
          </w:rPr>
          <w:t>)</w:t>
        </w:r>
      </w:hyperlink>
      <w:r w:rsidRPr="00751E58"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</w:rPr>
        <w:t> </w:t>
      </w:r>
      <w:r w:rsidR="00E70DA8"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</w:rPr>
        <w:t xml:space="preserve">                               </w:t>
      </w:r>
      <w:r w:rsidRPr="00751E58">
        <w:rPr>
          <w:rFonts w:ascii="Times New Roman" w:hAnsi="Times New Roman" w:cs="Times New Roman"/>
          <w:b/>
          <w:bCs/>
          <w:i/>
          <w:iCs/>
          <w:color w:val="auto"/>
          <w:shd w:val="clear" w:color="auto" w:fill="FFFFFF"/>
        </w:rPr>
        <w:t>ak ide o prevádzku spaľovacieho zariadenia s menovitým elektrickým výkonom 300 MW a vyšším</w:t>
      </w:r>
      <w:bookmarkEnd w:id="3"/>
    </w:p>
    <w:p w14:paraId="6CF167C0" w14:textId="77777777" w:rsidR="00751E58" w:rsidRPr="00751E58" w:rsidRDefault="00751E58" w:rsidP="00E70DA8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751E58">
        <w:rPr>
          <w:rFonts w:ascii="Times New Roman" w:hAnsi="Times New Roman" w:cs="Times New Roman"/>
          <w:sz w:val="24"/>
          <w:szCs w:val="24"/>
        </w:rPr>
        <w:t xml:space="preserve">Netýka sa danej prevádzky </w:t>
      </w:r>
    </w:p>
    <w:p w14:paraId="04262904" w14:textId="77777777" w:rsidR="00751E58" w:rsidRPr="00751E58" w:rsidRDefault="00751E58" w:rsidP="00E70DA8">
      <w:pPr>
        <w:pStyle w:val="Nadpis3"/>
        <w:numPr>
          <w:ilvl w:val="0"/>
          <w:numId w:val="41"/>
        </w:numPr>
        <w:spacing w:before="60"/>
        <w:ind w:left="425" w:hanging="425"/>
        <w:jc w:val="both"/>
        <w:rPr>
          <w:rFonts w:ascii="Times New Roman" w:hAnsi="Times New Roman" w:cs="Times New Roman"/>
          <w:b/>
          <w:bCs/>
          <w:i/>
          <w:iCs/>
          <w:color w:val="auto"/>
        </w:rPr>
      </w:pPr>
      <w:bookmarkStart w:id="4" w:name="_Toc163823804"/>
      <w:r w:rsidRPr="00751E58">
        <w:rPr>
          <w:rFonts w:ascii="Times New Roman" w:hAnsi="Times New Roman" w:cs="Times New Roman"/>
          <w:b/>
          <w:bCs/>
          <w:i/>
          <w:iCs/>
          <w:color w:val="auto"/>
        </w:rPr>
        <w:lastRenderedPageBreak/>
        <w:t>Opis hlavných alternatív k navrhovanej technológii, technike a opis opatrení, ktoré prevádzkovateľ preskúmal</w:t>
      </w:r>
      <w:bookmarkEnd w:id="4"/>
    </w:p>
    <w:p w14:paraId="47002019" w14:textId="0B4328A3" w:rsidR="00751E58" w:rsidRPr="00751E58" w:rsidRDefault="00751E58" w:rsidP="00E70DA8">
      <w:pPr>
        <w:autoSpaceDE w:val="0"/>
        <w:autoSpaceDN w:val="0"/>
        <w:adjustRightInd w:val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5" w:name="_GoBack"/>
      <w:bookmarkEnd w:id="5"/>
      <w:r w:rsidRPr="00751E58">
        <w:rPr>
          <w:rFonts w:ascii="Times New Roman" w:hAnsi="Times New Roman" w:cs="Times New Roman"/>
          <w:sz w:val="24"/>
          <w:szCs w:val="24"/>
        </w:rPr>
        <w:t>Prevádzkovateľ v rámci prípravy prevádzky preskúmal všetky dostupné technológie v danej oblasti a porovnal ich s technológiami, ktoré používa vo svojich sesterských prevádzkach. Navrhnutá technológia, techniky a  opatrenia sú výsledkom dlhodobých skúsenosti s prevádzkou tohto typu zariadení v kombinácií s použitím najnovších inovatívnych technológii v procese výro</w:t>
      </w:r>
      <w:r>
        <w:rPr>
          <w:rFonts w:ascii="Times New Roman" w:hAnsi="Times New Roman" w:cs="Times New Roman"/>
          <w:sz w:val="24"/>
          <w:szCs w:val="24"/>
        </w:rPr>
        <w:t>by granulovaných kŕmnych zmesí.“</w:t>
      </w:r>
    </w:p>
    <w:p w14:paraId="46179A7B" w14:textId="77777777" w:rsidR="00D95A38" w:rsidRPr="00751E58" w:rsidRDefault="00D95A38" w:rsidP="00E70DA8">
      <w:pPr>
        <w:pStyle w:val="Adresaprjemcu"/>
        <w:spacing w:line="276" w:lineRule="auto"/>
        <w:rPr>
          <w:u w:val="single"/>
          <w:lang w:val="sk-SK"/>
        </w:rPr>
      </w:pPr>
    </w:p>
    <w:p w14:paraId="128E41B8" w14:textId="77777777" w:rsidR="006F3E4F" w:rsidRPr="00751E58" w:rsidRDefault="006F3E4F" w:rsidP="00E70DA8">
      <w:pPr>
        <w:pStyle w:val="Dtum"/>
        <w:tabs>
          <w:tab w:val="left" w:pos="2835"/>
          <w:tab w:val="left" w:pos="5387"/>
          <w:tab w:val="left" w:pos="7938"/>
        </w:tabs>
        <w:spacing w:before="0" w:after="0" w:line="276" w:lineRule="auto"/>
        <w:rPr>
          <w:b/>
          <w:lang w:val="sk-SK"/>
        </w:rPr>
      </w:pPr>
    </w:p>
    <w:sectPr w:rsidR="006F3E4F" w:rsidRPr="00751E58" w:rsidSect="00B73F38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416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E63D47" w14:textId="77777777" w:rsidR="000114DC" w:rsidRDefault="000114DC" w:rsidP="00043DFF">
      <w:pPr>
        <w:spacing w:line="240" w:lineRule="auto"/>
      </w:pPr>
      <w:r>
        <w:separator/>
      </w:r>
    </w:p>
  </w:endnote>
  <w:endnote w:type="continuationSeparator" w:id="0">
    <w:p w14:paraId="1948CA22" w14:textId="77777777" w:rsidR="000114DC" w:rsidRDefault="000114DC" w:rsidP="00043D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17CB29" w14:textId="77777777" w:rsidR="00E70DA8" w:rsidRDefault="00E70DA8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25051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9583EF9" w14:textId="3B752138" w:rsidR="00E70DA8" w:rsidRPr="00A36565" w:rsidRDefault="00E70DA8">
            <w:pPr>
              <w:pStyle w:val="Pta"/>
              <w:jc w:val="center"/>
            </w:pPr>
            <w:r w:rsidRPr="00751AE6">
              <w:rPr>
                <w:rFonts w:ascii="Times New Roman" w:hAnsi="Times New Roman" w:cs="Times New Roman"/>
              </w:rPr>
              <w:t xml:space="preserve">Strana </w:t>
            </w:r>
            <w:r w:rsidRPr="00751AE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751AE6">
              <w:rPr>
                <w:rFonts w:ascii="Times New Roman" w:hAnsi="Times New Roman" w:cs="Times New Roman"/>
                <w:bCs/>
              </w:rPr>
              <w:instrText>PAGE</w:instrText>
            </w:r>
            <w:r w:rsidRPr="00751AE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A84938">
              <w:rPr>
                <w:rFonts w:ascii="Times New Roman" w:hAnsi="Times New Roman" w:cs="Times New Roman"/>
                <w:bCs/>
                <w:noProof/>
              </w:rPr>
              <w:t>10</w:t>
            </w:r>
            <w:r w:rsidRPr="00751AE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  <w:r w:rsidRPr="00751AE6">
              <w:rPr>
                <w:rFonts w:ascii="Times New Roman" w:hAnsi="Times New Roman" w:cs="Times New Roman"/>
              </w:rPr>
              <w:t xml:space="preserve"> z </w:t>
            </w:r>
            <w:r w:rsidRPr="00751AE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begin"/>
            </w:r>
            <w:r w:rsidRPr="00751AE6">
              <w:rPr>
                <w:rFonts w:ascii="Times New Roman" w:hAnsi="Times New Roman" w:cs="Times New Roman"/>
                <w:bCs/>
              </w:rPr>
              <w:instrText>NUMPAGES</w:instrText>
            </w:r>
            <w:r w:rsidRPr="00751AE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separate"/>
            </w:r>
            <w:r w:rsidR="00A84938">
              <w:rPr>
                <w:rFonts w:ascii="Times New Roman" w:hAnsi="Times New Roman" w:cs="Times New Roman"/>
                <w:bCs/>
                <w:noProof/>
              </w:rPr>
              <w:t>10</w:t>
            </w:r>
            <w:r w:rsidRPr="00751AE6">
              <w:rPr>
                <w:rFonts w:ascii="Times New Roman" w:hAnsi="Times New Roman" w:cs="Times New Roman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974B82B" w14:textId="77777777" w:rsidR="00E70DA8" w:rsidRPr="00A36565" w:rsidRDefault="00E70DA8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9908765"/>
      <w:docPartObj>
        <w:docPartGallery w:val="Page Numbers (Bottom of Page)"/>
        <w:docPartUnique/>
      </w:docPartObj>
    </w:sdtPr>
    <w:sdtEndPr/>
    <w:sdtContent>
      <w:p w14:paraId="54ACCA2D" w14:textId="77777777" w:rsidR="00E70DA8" w:rsidRPr="003F4E58" w:rsidRDefault="00E70DA8" w:rsidP="00B73F38">
        <w:pPr>
          <w:pStyle w:val="Pta"/>
          <w:jc w:val="right"/>
          <w:rPr>
            <w:rFonts w:cstheme="minorHAnsi"/>
            <w:b/>
            <w:sz w:val="14"/>
            <w:szCs w:val="14"/>
          </w:rPr>
        </w:pPr>
        <w:r w:rsidRPr="003F4E58">
          <w:rPr>
            <w:rFonts w:cstheme="minorHAnsi"/>
            <w:noProof/>
            <w:sz w:val="14"/>
            <w:szCs w:val="14"/>
            <w:lang w:eastAsia="sk-SK"/>
          </w:rPr>
          <w:drawing>
            <wp:anchor distT="0" distB="0" distL="114300" distR="114300" simplePos="0" relativeHeight="251659264" behindDoc="0" locked="0" layoutInCell="1" allowOverlap="1" wp14:anchorId="0E7B0D2C" wp14:editId="21B50343">
              <wp:simplePos x="0" y="0"/>
              <wp:positionH relativeFrom="column">
                <wp:posOffset>5901761</wp:posOffset>
              </wp:positionH>
              <wp:positionV relativeFrom="paragraph">
                <wp:posOffset>-82762</wp:posOffset>
              </wp:positionV>
              <wp:extent cx="86642" cy="842998"/>
              <wp:effectExtent l="0" t="0" r="8890" b="0"/>
              <wp:wrapSquare wrapText="bothSides"/>
              <wp:docPr id="9" name="Obrázek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čiara.png"/>
                      <pic:cNvPicPr/>
                    </pic:nvPicPr>
                    <pic:blipFill rotWithShape="1"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20672" t="36541"/>
                      <a:stretch/>
                    </pic:blipFill>
                    <pic:spPr bwMode="auto">
                      <a:xfrm>
                        <a:off x="0" y="0"/>
                        <a:ext cx="86642" cy="84299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3F4E58">
          <w:rPr>
            <w:rFonts w:cstheme="minorHAnsi"/>
            <w:b/>
            <w:sz w:val="14"/>
            <w:szCs w:val="14"/>
          </w:rPr>
          <w:t xml:space="preserve">Slovenská inšpekcia životného prostredia | Inšpektorát životného prostredia Košice | </w:t>
        </w:r>
        <w:proofErr w:type="spellStart"/>
        <w:r w:rsidRPr="003F4E58">
          <w:rPr>
            <w:rFonts w:cstheme="minorHAnsi"/>
            <w:b/>
            <w:sz w:val="14"/>
            <w:szCs w:val="14"/>
          </w:rPr>
          <w:t>Rumanova</w:t>
        </w:r>
        <w:proofErr w:type="spellEnd"/>
        <w:r w:rsidRPr="003F4E58">
          <w:rPr>
            <w:rFonts w:cstheme="minorHAnsi"/>
            <w:b/>
            <w:sz w:val="14"/>
            <w:szCs w:val="14"/>
          </w:rPr>
          <w:t xml:space="preserve"> 14 | 040 53 Košice | Slovenská republika</w:t>
        </w:r>
      </w:p>
      <w:p w14:paraId="03D509B3" w14:textId="6A7F7470" w:rsidR="00E70DA8" w:rsidRPr="00B73F38" w:rsidRDefault="00E70DA8" w:rsidP="00B73F38">
        <w:pPr>
          <w:pStyle w:val="Pta"/>
          <w:jc w:val="right"/>
          <w:rPr>
            <w:rFonts w:cstheme="minorHAnsi"/>
            <w:sz w:val="14"/>
            <w:szCs w:val="14"/>
          </w:rPr>
        </w:pPr>
        <w:r w:rsidRPr="003F4E58">
          <w:rPr>
            <w:rFonts w:cstheme="minorHAnsi"/>
            <w:b/>
            <w:sz w:val="14"/>
            <w:szCs w:val="14"/>
          </w:rPr>
          <w:t xml:space="preserve">tel.: +421 </w:t>
        </w:r>
        <w:r>
          <w:rPr>
            <w:rFonts w:cstheme="minorHAnsi"/>
            <w:b/>
            <w:sz w:val="14"/>
            <w:szCs w:val="14"/>
          </w:rPr>
          <w:t>55 633 33 14</w:t>
        </w:r>
        <w:r w:rsidRPr="003F4E58">
          <w:rPr>
            <w:rFonts w:cstheme="minorHAnsi"/>
            <w:b/>
            <w:sz w:val="14"/>
            <w:szCs w:val="14"/>
          </w:rPr>
          <w:t>| e-mail</w:t>
        </w:r>
        <w:r w:rsidRPr="00F159BF">
          <w:rPr>
            <w:rFonts w:cstheme="minorHAnsi"/>
            <w:b/>
            <w:sz w:val="14"/>
            <w:szCs w:val="14"/>
          </w:rPr>
          <w:t xml:space="preserve">: </w:t>
        </w:r>
        <w:hyperlink r:id="rId2" w:history="1">
          <w:r w:rsidRPr="00F159BF">
            <w:rPr>
              <w:rStyle w:val="Hypertextovprepojenie"/>
              <w:rFonts w:cstheme="minorHAnsi"/>
              <w:b/>
              <w:color w:val="000000" w:themeColor="text1"/>
              <w:sz w:val="14"/>
              <w:szCs w:val="14"/>
              <w:u w:val="none"/>
            </w:rPr>
            <w:t>jarmila.kmecova@sizp.sk</w:t>
          </w:r>
        </w:hyperlink>
        <w:r w:rsidRPr="00F159BF">
          <w:rPr>
            <w:rStyle w:val="Hypertextovprepojenie"/>
            <w:rFonts w:cstheme="minorHAnsi"/>
            <w:b/>
            <w:color w:val="000000" w:themeColor="text1"/>
            <w:sz w:val="14"/>
            <w:szCs w:val="14"/>
            <w:u w:val="none"/>
          </w:rPr>
          <w:t xml:space="preserve">, </w:t>
        </w:r>
        <w:hyperlink r:id="rId3" w:history="1">
          <w:r w:rsidRPr="00F159BF">
            <w:rPr>
              <w:rStyle w:val="Hypertextovprepojenie"/>
              <w:rFonts w:cstheme="minorHAnsi"/>
              <w:b/>
              <w:color w:val="000000" w:themeColor="text1"/>
              <w:sz w:val="14"/>
              <w:szCs w:val="14"/>
              <w:u w:val="none"/>
            </w:rPr>
            <w:t>juraj.berak@sizp.sk</w:t>
          </w:r>
        </w:hyperlink>
        <w:r w:rsidRPr="003F4E58">
          <w:rPr>
            <w:rFonts w:cstheme="minorHAnsi"/>
            <w:b/>
            <w:sz w:val="14"/>
            <w:szCs w:val="14"/>
          </w:rPr>
          <w:t>| www.sizp.sk | IČO: 00156906</w:t>
        </w:r>
      </w:p>
    </w:sdtContent>
  </w:sdt>
  <w:p w14:paraId="1EE1DA57" w14:textId="77777777" w:rsidR="00E70DA8" w:rsidRDefault="00E70DA8" w:rsidP="0092279F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47C6C8" w14:textId="77777777" w:rsidR="000114DC" w:rsidRDefault="000114DC" w:rsidP="00043DFF">
      <w:pPr>
        <w:spacing w:line="240" w:lineRule="auto"/>
      </w:pPr>
      <w:r>
        <w:separator/>
      </w:r>
    </w:p>
  </w:footnote>
  <w:footnote w:type="continuationSeparator" w:id="0">
    <w:p w14:paraId="395309F6" w14:textId="77777777" w:rsidR="000114DC" w:rsidRDefault="000114DC" w:rsidP="00043DF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9D864" w14:textId="77777777" w:rsidR="00E70DA8" w:rsidRDefault="00E70DA8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90D56" w14:textId="77777777" w:rsidR="00E70DA8" w:rsidRDefault="00E70DA8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A2FB5D" w14:textId="77777777" w:rsidR="00E70DA8" w:rsidRPr="00C252F8" w:rsidRDefault="00E70DA8" w:rsidP="00B73F38">
    <w:pPr>
      <w:pStyle w:val="Hlavika"/>
      <w:jc w:val="center"/>
      <w:rPr>
        <w:b/>
        <w:noProof/>
        <w:sz w:val="12"/>
        <w:szCs w:val="12"/>
      </w:rPr>
    </w:pPr>
    <w:r w:rsidRPr="00C252F8">
      <w:rPr>
        <w:b/>
        <w:noProof/>
        <w:sz w:val="12"/>
        <w:szCs w:val="12"/>
        <w:lang w:eastAsia="sk-SK"/>
      </w:rPr>
      <w:drawing>
        <wp:anchor distT="0" distB="0" distL="114300" distR="114300" simplePos="0" relativeHeight="251661312" behindDoc="1" locked="0" layoutInCell="1" allowOverlap="1" wp14:anchorId="2BEC0545" wp14:editId="1892ED3A">
          <wp:simplePos x="0" y="0"/>
          <wp:positionH relativeFrom="column">
            <wp:posOffset>-535106</wp:posOffset>
          </wp:positionH>
          <wp:positionV relativeFrom="paragraph">
            <wp:posOffset>-528955</wp:posOffset>
          </wp:positionV>
          <wp:extent cx="1122045" cy="10897235"/>
          <wp:effectExtent l="0" t="0" r="1905" b="0"/>
          <wp:wrapNone/>
          <wp:docPr id="7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dlhá čiar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2045" cy="108972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4691EEE2" w14:textId="77777777" w:rsidR="00E70DA8" w:rsidRPr="00C252F8" w:rsidRDefault="00E70DA8" w:rsidP="00B73F38">
    <w:pPr>
      <w:pStyle w:val="Hlavika"/>
      <w:jc w:val="center"/>
      <w:rPr>
        <w:b/>
        <w:noProof/>
        <w:sz w:val="12"/>
        <w:szCs w:val="12"/>
      </w:rPr>
    </w:pPr>
    <w:r>
      <w:rPr>
        <w:b/>
        <w:noProof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252F8">
      <w:rPr>
        <w:b/>
        <w:noProof/>
        <w:sz w:val="12"/>
        <w:szCs w:val="12"/>
      </w:rPr>
      <w:t>INŠPEKTORÁT ŽIVOTNÉHO PROSTREDIA KOŠICE</w:t>
    </w:r>
    <w:r>
      <w:rPr>
        <w:b/>
        <w:noProof/>
        <w:sz w:val="12"/>
        <w:szCs w:val="12"/>
      </w:rPr>
      <w:t xml:space="preserve">                                                                                                        </w:t>
    </w:r>
  </w:p>
  <w:p w14:paraId="6786349B" w14:textId="77777777" w:rsidR="00E70DA8" w:rsidRPr="00C252F8" w:rsidRDefault="00E70DA8" w:rsidP="00B73F38">
    <w:pPr>
      <w:pStyle w:val="Hlavika"/>
      <w:tabs>
        <w:tab w:val="clear" w:pos="9072"/>
        <w:tab w:val="right" w:pos="8364"/>
      </w:tabs>
      <w:jc w:val="right"/>
      <w:rPr>
        <w:noProof/>
        <w:sz w:val="12"/>
        <w:szCs w:val="12"/>
      </w:rPr>
    </w:pPr>
    <w:r w:rsidRPr="00C252F8">
      <w:rPr>
        <w:noProof/>
        <w:sz w:val="12"/>
        <w:szCs w:val="12"/>
        <w:lang w:eastAsia="sk-SK"/>
      </w:rPr>
      <w:drawing>
        <wp:inline distT="0" distB="0" distL="0" distR="0" wp14:anchorId="57A396A5" wp14:editId="39D72A35">
          <wp:extent cx="3577304" cy="71924"/>
          <wp:effectExtent l="0" t="0" r="0" b="4445"/>
          <wp:docPr id="8" name="Obrázo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59185" cy="1037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29D1CB7" w14:textId="77777777" w:rsidR="00E70DA8" w:rsidRPr="00C252F8" w:rsidRDefault="00E70DA8" w:rsidP="00B73F38">
    <w:pPr>
      <w:pStyle w:val="Hlavika"/>
      <w:tabs>
        <w:tab w:val="clear" w:pos="9072"/>
        <w:tab w:val="left" w:pos="8103"/>
        <w:tab w:val="right" w:pos="9073"/>
      </w:tabs>
      <w:rPr>
        <w:noProof/>
        <w:sz w:val="12"/>
        <w:szCs w:val="12"/>
      </w:rPr>
    </w:pPr>
    <w:r>
      <w:rPr>
        <w:noProof/>
        <w:sz w:val="12"/>
        <w:szCs w:val="12"/>
      </w:rPr>
      <w:tab/>
      <w:t xml:space="preserve">                                                                                                                                                                                                                      ODBOR ENVIRONMENTÁLNEHO POSUDZOVANIA A POVOĽOVANIA </w:t>
    </w:r>
  </w:p>
  <w:p w14:paraId="00635C5F" w14:textId="77777777" w:rsidR="00E70DA8" w:rsidRPr="00C252F8" w:rsidRDefault="00E70DA8" w:rsidP="00B73F38">
    <w:pPr>
      <w:pStyle w:val="Hlavika"/>
      <w:jc w:val="center"/>
      <w:rPr>
        <w:sz w:val="12"/>
        <w:szCs w:val="12"/>
      </w:rPr>
    </w:pPr>
    <w:r>
      <w:rPr>
        <w:noProof/>
        <w:sz w:val="12"/>
        <w:szCs w:val="12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C252F8">
      <w:rPr>
        <w:noProof/>
        <w:sz w:val="12"/>
        <w:szCs w:val="12"/>
      </w:rPr>
      <w:t xml:space="preserve"> </w:t>
    </w:r>
  </w:p>
  <w:p w14:paraId="7EDB4B5A" w14:textId="77777777" w:rsidR="00E70DA8" w:rsidRDefault="00E70DA8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17D55"/>
    <w:multiLevelType w:val="hybridMultilevel"/>
    <w:tmpl w:val="77B82972"/>
    <w:lvl w:ilvl="0" w:tplc="59F8DA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27C0F"/>
    <w:multiLevelType w:val="multilevel"/>
    <w:tmpl w:val="CE10FB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17600E0"/>
    <w:multiLevelType w:val="multilevel"/>
    <w:tmpl w:val="DEC4A0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 w15:restartNumberingAfterBreak="0">
    <w:nsid w:val="11C13A27"/>
    <w:multiLevelType w:val="hybridMultilevel"/>
    <w:tmpl w:val="1706863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B0997"/>
    <w:multiLevelType w:val="hybridMultilevel"/>
    <w:tmpl w:val="B9D4B3AC"/>
    <w:lvl w:ilvl="0" w:tplc="62EC4F0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57569"/>
    <w:multiLevelType w:val="multilevel"/>
    <w:tmpl w:val="16980C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u w:val="none"/>
      </w:rPr>
    </w:lvl>
  </w:abstractNum>
  <w:abstractNum w:abstractNumId="6" w15:restartNumberingAfterBreak="0">
    <w:nsid w:val="16072E71"/>
    <w:multiLevelType w:val="multilevel"/>
    <w:tmpl w:val="4A40D862"/>
    <w:lvl w:ilvl="0">
      <w:start w:val="1"/>
      <w:numFmt w:val="upperLetter"/>
      <w:pStyle w:val="Nadpis1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568" w:firstLine="0"/>
      </w:pPr>
      <w:rPr>
        <w:rFonts w:asciiTheme="minorHAnsi" w:hAnsiTheme="minorHAnsi" w:cstheme="minorHAnsi" w:hint="default"/>
        <w:b/>
        <w:bCs w:val="0"/>
        <w:sz w:val="22"/>
        <w:szCs w:val="22"/>
      </w:rPr>
    </w:lvl>
    <w:lvl w:ilvl="2">
      <w:start w:val="1"/>
      <w:numFmt w:val="decimal"/>
      <w:lvlText w:val="%2.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7" w15:restartNumberingAfterBreak="0">
    <w:nsid w:val="1A636EFD"/>
    <w:multiLevelType w:val="multilevel"/>
    <w:tmpl w:val="80D04B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 w:val="0"/>
        <w:color w:val="000000"/>
      </w:rPr>
    </w:lvl>
  </w:abstractNum>
  <w:abstractNum w:abstractNumId="8" w15:restartNumberingAfterBreak="0">
    <w:nsid w:val="1AB42D2C"/>
    <w:multiLevelType w:val="multilevel"/>
    <w:tmpl w:val="40009A3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1BF5419D"/>
    <w:multiLevelType w:val="hybridMultilevel"/>
    <w:tmpl w:val="D5C80A3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C27E5A"/>
    <w:multiLevelType w:val="hybridMultilevel"/>
    <w:tmpl w:val="085C2E8C"/>
    <w:lvl w:ilvl="0" w:tplc="041B000F">
      <w:start w:val="1"/>
      <w:numFmt w:val="decimal"/>
      <w:lvlText w:val="%1."/>
      <w:lvlJc w:val="left"/>
      <w:pPr>
        <w:ind w:left="644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40C0A"/>
    <w:multiLevelType w:val="hybridMultilevel"/>
    <w:tmpl w:val="C4EAE5A4"/>
    <w:lvl w:ilvl="0" w:tplc="041B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41C6FF8"/>
    <w:multiLevelType w:val="multilevel"/>
    <w:tmpl w:val="AE5CA08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13" w15:restartNumberingAfterBreak="0">
    <w:nsid w:val="242732D5"/>
    <w:multiLevelType w:val="hybridMultilevel"/>
    <w:tmpl w:val="3C588CD0"/>
    <w:lvl w:ilvl="0" w:tplc="6DAE28A2">
      <w:numFmt w:val="bullet"/>
      <w:lvlText w:val="-"/>
      <w:lvlJc w:val="left"/>
      <w:pPr>
        <w:ind w:left="3196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7516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8236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8956" w:hanging="360"/>
      </w:pPr>
      <w:rPr>
        <w:rFonts w:ascii="Wingdings" w:hAnsi="Wingdings" w:hint="default"/>
      </w:rPr>
    </w:lvl>
  </w:abstractNum>
  <w:abstractNum w:abstractNumId="14" w15:restartNumberingAfterBreak="0">
    <w:nsid w:val="268E55E1"/>
    <w:multiLevelType w:val="multilevel"/>
    <w:tmpl w:val="E18EB488"/>
    <w:lvl w:ilvl="0">
      <w:start w:val="1"/>
      <w:numFmt w:val="decimal"/>
      <w:lvlText w:val="%1."/>
      <w:lvlJc w:val="left"/>
      <w:pPr>
        <w:ind w:left="502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800"/>
      </w:pPr>
      <w:rPr>
        <w:rFonts w:hint="default"/>
      </w:rPr>
    </w:lvl>
  </w:abstractNum>
  <w:abstractNum w:abstractNumId="15" w15:restartNumberingAfterBreak="0">
    <w:nsid w:val="27EF2BE3"/>
    <w:multiLevelType w:val="multilevel"/>
    <w:tmpl w:val="AFC255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90966C9"/>
    <w:multiLevelType w:val="hybridMultilevel"/>
    <w:tmpl w:val="9A949916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2EF407E0"/>
    <w:multiLevelType w:val="hybridMultilevel"/>
    <w:tmpl w:val="7AFA4A8C"/>
    <w:lvl w:ilvl="0" w:tplc="041B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 w15:restartNumberingAfterBreak="0">
    <w:nsid w:val="311F33D1"/>
    <w:multiLevelType w:val="hybridMultilevel"/>
    <w:tmpl w:val="67DC0158"/>
    <w:lvl w:ilvl="0" w:tplc="68FE4EFA">
      <w:start w:val="1"/>
      <w:numFmt w:val="lowerLetter"/>
      <w:lvlText w:val="%1)"/>
      <w:lvlJc w:val="left"/>
      <w:pPr>
        <w:tabs>
          <w:tab w:val="num" w:pos="879"/>
        </w:tabs>
        <w:ind w:left="879" w:hanging="737"/>
      </w:pPr>
      <w:rPr>
        <w:rFonts w:hint="default"/>
        <w:b/>
        <w:color w:val="auto"/>
      </w:rPr>
    </w:lvl>
    <w:lvl w:ilvl="1" w:tplc="67BE3B6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A9CED63C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13E654F"/>
    <w:multiLevelType w:val="hybridMultilevel"/>
    <w:tmpl w:val="F0269906"/>
    <w:lvl w:ilvl="0" w:tplc="A3C2D41C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4224099"/>
    <w:multiLevelType w:val="hybridMultilevel"/>
    <w:tmpl w:val="721AAF0E"/>
    <w:lvl w:ilvl="0" w:tplc="041B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54010A3"/>
    <w:multiLevelType w:val="multilevel"/>
    <w:tmpl w:val="07EAFF0E"/>
    <w:lvl w:ilvl="0">
      <w:start w:val="1"/>
      <w:numFmt w:val="decimal"/>
      <w:lvlText w:val="%1."/>
      <w:lvlJc w:val="left"/>
      <w:pPr>
        <w:ind w:left="1950" w:hanging="360"/>
      </w:pPr>
      <w:rPr>
        <w:rFonts w:hint="default"/>
        <w:i w:val="0"/>
        <w:iCs w:val="0"/>
      </w:rPr>
    </w:lvl>
    <w:lvl w:ilvl="1">
      <w:start w:val="2"/>
      <w:numFmt w:val="decimal"/>
      <w:isLgl/>
      <w:lvlText w:val="%1.%2."/>
      <w:lvlJc w:val="left"/>
      <w:pPr>
        <w:ind w:left="231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9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90" w:hanging="1800"/>
      </w:pPr>
      <w:rPr>
        <w:rFonts w:hint="default"/>
      </w:rPr>
    </w:lvl>
  </w:abstractNum>
  <w:abstractNum w:abstractNumId="22" w15:restartNumberingAfterBreak="0">
    <w:nsid w:val="407878BC"/>
    <w:multiLevelType w:val="hybridMultilevel"/>
    <w:tmpl w:val="0B506B08"/>
    <w:lvl w:ilvl="0" w:tplc="8AB279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7C04FA"/>
    <w:multiLevelType w:val="hybridMultilevel"/>
    <w:tmpl w:val="46D016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C0441"/>
    <w:multiLevelType w:val="hybridMultilevel"/>
    <w:tmpl w:val="966E82A4"/>
    <w:lvl w:ilvl="0" w:tplc="4968A49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CB673E0">
      <w:numFmt w:val="bullet"/>
      <w:lvlText w:val="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0F60BE"/>
    <w:multiLevelType w:val="hybridMultilevel"/>
    <w:tmpl w:val="3A4A778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8B722B"/>
    <w:multiLevelType w:val="multilevel"/>
    <w:tmpl w:val="7938CAC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i/>
      </w:rPr>
    </w:lvl>
  </w:abstractNum>
  <w:abstractNum w:abstractNumId="27" w15:restartNumberingAfterBreak="0">
    <w:nsid w:val="4D1B569B"/>
    <w:multiLevelType w:val="multilevel"/>
    <w:tmpl w:val="C6E4AAB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i/>
        <w:u w:val="none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  <w:i w:val="0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u w:val="no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u w:val="no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u w:val="no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u w:val="no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u w:val="none"/>
      </w:rPr>
    </w:lvl>
  </w:abstractNum>
  <w:abstractNum w:abstractNumId="28" w15:restartNumberingAfterBreak="0">
    <w:nsid w:val="4F941D9C"/>
    <w:multiLevelType w:val="multilevel"/>
    <w:tmpl w:val="5B74E53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5600044B"/>
    <w:multiLevelType w:val="hybridMultilevel"/>
    <w:tmpl w:val="0F6C048A"/>
    <w:lvl w:ilvl="0" w:tplc="FB00F4D4">
      <w:start w:val="1"/>
      <w:numFmt w:val="bullet"/>
      <w:lvlText w:val="-"/>
      <w:lvlJc w:val="left"/>
      <w:pPr>
        <w:ind w:left="435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57830CB7"/>
    <w:multiLevelType w:val="hybridMultilevel"/>
    <w:tmpl w:val="A3D24FA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624E9F"/>
    <w:multiLevelType w:val="hybridMultilevel"/>
    <w:tmpl w:val="F300CBEC"/>
    <w:lvl w:ilvl="0" w:tplc="5EC638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2" w15:restartNumberingAfterBreak="0">
    <w:nsid w:val="66A802ED"/>
    <w:multiLevelType w:val="multilevel"/>
    <w:tmpl w:val="CF1851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8F9621E"/>
    <w:multiLevelType w:val="multilevel"/>
    <w:tmpl w:val="D6C6023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C205903"/>
    <w:multiLevelType w:val="hybridMultilevel"/>
    <w:tmpl w:val="05A848D8"/>
    <w:lvl w:ilvl="0" w:tplc="2404FCE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75C4B"/>
    <w:multiLevelType w:val="multilevel"/>
    <w:tmpl w:val="CD9EBF2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EC00FB8"/>
    <w:multiLevelType w:val="hybridMultilevel"/>
    <w:tmpl w:val="DCDC836C"/>
    <w:lvl w:ilvl="0" w:tplc="C01C6CEA">
      <w:start w:val="28"/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37" w15:restartNumberingAfterBreak="0">
    <w:nsid w:val="701A67E6"/>
    <w:multiLevelType w:val="hybridMultilevel"/>
    <w:tmpl w:val="E1065EB4"/>
    <w:lvl w:ilvl="0" w:tplc="CE16B890">
      <w:start w:val="1"/>
      <w:numFmt w:val="bullet"/>
      <w:lvlText w:val="-"/>
      <w:lvlJc w:val="left"/>
      <w:pPr>
        <w:ind w:left="277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72362E"/>
    <w:multiLevelType w:val="multilevel"/>
    <w:tmpl w:val="48D688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9" w15:restartNumberingAfterBreak="0">
    <w:nsid w:val="73822161"/>
    <w:multiLevelType w:val="hybridMultilevel"/>
    <w:tmpl w:val="7D6ABE0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0539EC"/>
    <w:multiLevelType w:val="hybridMultilevel"/>
    <w:tmpl w:val="11A4298E"/>
    <w:lvl w:ilvl="0" w:tplc="9C340DD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1" w15:restartNumberingAfterBreak="0">
    <w:nsid w:val="78FE714E"/>
    <w:multiLevelType w:val="hybridMultilevel"/>
    <w:tmpl w:val="CB9EFEA6"/>
    <w:lvl w:ilvl="0" w:tplc="A97A283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672CD5"/>
    <w:multiLevelType w:val="multilevel"/>
    <w:tmpl w:val="92462F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3" w15:restartNumberingAfterBreak="0">
    <w:nsid w:val="7E381173"/>
    <w:multiLevelType w:val="hybridMultilevel"/>
    <w:tmpl w:val="0FCE9AC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6"/>
  </w:num>
  <w:num w:numId="4">
    <w:abstractNumId w:val="31"/>
  </w:num>
  <w:num w:numId="5">
    <w:abstractNumId w:val="14"/>
  </w:num>
  <w:num w:numId="6">
    <w:abstractNumId w:val="38"/>
  </w:num>
  <w:num w:numId="7">
    <w:abstractNumId w:val="42"/>
  </w:num>
  <w:num w:numId="8">
    <w:abstractNumId w:val="1"/>
  </w:num>
  <w:num w:numId="9">
    <w:abstractNumId w:val="26"/>
  </w:num>
  <w:num w:numId="10">
    <w:abstractNumId w:val="7"/>
  </w:num>
  <w:num w:numId="11">
    <w:abstractNumId w:val="18"/>
  </w:num>
  <w:num w:numId="12">
    <w:abstractNumId w:val="0"/>
  </w:num>
  <w:num w:numId="13">
    <w:abstractNumId w:val="10"/>
  </w:num>
  <w:num w:numId="14">
    <w:abstractNumId w:val="23"/>
  </w:num>
  <w:num w:numId="15">
    <w:abstractNumId w:val="25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4"/>
  </w:num>
  <w:num w:numId="19">
    <w:abstractNumId w:val="40"/>
  </w:num>
  <w:num w:numId="20">
    <w:abstractNumId w:val="43"/>
  </w:num>
  <w:num w:numId="21">
    <w:abstractNumId w:val="3"/>
  </w:num>
  <w:num w:numId="22">
    <w:abstractNumId w:val="27"/>
  </w:num>
  <w:num w:numId="23">
    <w:abstractNumId w:val="32"/>
  </w:num>
  <w:num w:numId="24">
    <w:abstractNumId w:val="15"/>
  </w:num>
  <w:num w:numId="25">
    <w:abstractNumId w:val="5"/>
  </w:num>
  <w:num w:numId="26">
    <w:abstractNumId w:val="37"/>
  </w:num>
  <w:num w:numId="27">
    <w:abstractNumId w:val="4"/>
  </w:num>
  <w:num w:numId="28">
    <w:abstractNumId w:val="21"/>
  </w:num>
  <w:num w:numId="29">
    <w:abstractNumId w:val="33"/>
  </w:num>
  <w:num w:numId="30">
    <w:abstractNumId w:val="29"/>
  </w:num>
  <w:num w:numId="31">
    <w:abstractNumId w:val="20"/>
  </w:num>
  <w:num w:numId="32">
    <w:abstractNumId w:val="22"/>
  </w:num>
  <w:num w:numId="33">
    <w:abstractNumId w:val="39"/>
  </w:num>
  <w:num w:numId="34">
    <w:abstractNumId w:val="9"/>
  </w:num>
  <w:num w:numId="35">
    <w:abstractNumId w:val="11"/>
  </w:num>
  <w:num w:numId="36">
    <w:abstractNumId w:val="19"/>
  </w:num>
  <w:num w:numId="37">
    <w:abstractNumId w:val="17"/>
  </w:num>
  <w:num w:numId="38">
    <w:abstractNumId w:val="30"/>
  </w:num>
  <w:num w:numId="39">
    <w:abstractNumId w:val="34"/>
  </w:num>
  <w:num w:numId="40">
    <w:abstractNumId w:val="41"/>
  </w:num>
  <w:num w:numId="41">
    <w:abstractNumId w:val="2"/>
  </w:num>
  <w:num w:numId="42">
    <w:abstractNumId w:val="35"/>
  </w:num>
  <w:num w:numId="43">
    <w:abstractNumId w:val="12"/>
  </w:num>
  <w:num w:numId="44">
    <w:abstractNumId w:val="8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DFF"/>
    <w:rsid w:val="000114DC"/>
    <w:rsid w:val="0001228C"/>
    <w:rsid w:val="00021DB9"/>
    <w:rsid w:val="0002310A"/>
    <w:rsid w:val="0002626B"/>
    <w:rsid w:val="00030B1F"/>
    <w:rsid w:val="00032835"/>
    <w:rsid w:val="00036B78"/>
    <w:rsid w:val="00041D7B"/>
    <w:rsid w:val="00043761"/>
    <w:rsid w:val="00043DFF"/>
    <w:rsid w:val="0004723F"/>
    <w:rsid w:val="000507DD"/>
    <w:rsid w:val="00064A4A"/>
    <w:rsid w:val="00074131"/>
    <w:rsid w:val="00085BF7"/>
    <w:rsid w:val="00097152"/>
    <w:rsid w:val="000A6F1F"/>
    <w:rsid w:val="000B0ACF"/>
    <w:rsid w:val="000B5352"/>
    <w:rsid w:val="000B7C53"/>
    <w:rsid w:val="000C466C"/>
    <w:rsid w:val="000E4A6F"/>
    <w:rsid w:val="0011726F"/>
    <w:rsid w:val="00117AFB"/>
    <w:rsid w:val="00122813"/>
    <w:rsid w:val="00166D98"/>
    <w:rsid w:val="00171DBB"/>
    <w:rsid w:val="00185E99"/>
    <w:rsid w:val="001A31F0"/>
    <w:rsid w:val="001C79AD"/>
    <w:rsid w:val="001D0E50"/>
    <w:rsid w:val="001D3C57"/>
    <w:rsid w:val="001D777B"/>
    <w:rsid w:val="001E4DED"/>
    <w:rsid w:val="001E7292"/>
    <w:rsid w:val="001F57BA"/>
    <w:rsid w:val="002057AC"/>
    <w:rsid w:val="002464AE"/>
    <w:rsid w:val="00250A86"/>
    <w:rsid w:val="00253196"/>
    <w:rsid w:val="002534BD"/>
    <w:rsid w:val="00256A54"/>
    <w:rsid w:val="002577C0"/>
    <w:rsid w:val="002627DC"/>
    <w:rsid w:val="00271A8A"/>
    <w:rsid w:val="0027477A"/>
    <w:rsid w:val="0028465B"/>
    <w:rsid w:val="00290E30"/>
    <w:rsid w:val="002A4205"/>
    <w:rsid w:val="002A5CEF"/>
    <w:rsid w:val="002C29A2"/>
    <w:rsid w:val="002D2E59"/>
    <w:rsid w:val="002D79BA"/>
    <w:rsid w:val="002E1580"/>
    <w:rsid w:val="002F52F2"/>
    <w:rsid w:val="002F7CB2"/>
    <w:rsid w:val="003066C3"/>
    <w:rsid w:val="00314AD0"/>
    <w:rsid w:val="0031524F"/>
    <w:rsid w:val="00321833"/>
    <w:rsid w:val="00322DE4"/>
    <w:rsid w:val="00325C1D"/>
    <w:rsid w:val="00341E19"/>
    <w:rsid w:val="0034569F"/>
    <w:rsid w:val="00354739"/>
    <w:rsid w:val="00364917"/>
    <w:rsid w:val="0036767E"/>
    <w:rsid w:val="00367AA2"/>
    <w:rsid w:val="00367B0D"/>
    <w:rsid w:val="00374491"/>
    <w:rsid w:val="003836C2"/>
    <w:rsid w:val="003B5D51"/>
    <w:rsid w:val="003B707A"/>
    <w:rsid w:val="003C666B"/>
    <w:rsid w:val="003E1AF6"/>
    <w:rsid w:val="003F7D1F"/>
    <w:rsid w:val="00423745"/>
    <w:rsid w:val="004509D3"/>
    <w:rsid w:val="004543F4"/>
    <w:rsid w:val="004673B0"/>
    <w:rsid w:val="004903EA"/>
    <w:rsid w:val="00494DC1"/>
    <w:rsid w:val="0049724E"/>
    <w:rsid w:val="004A33B6"/>
    <w:rsid w:val="004B0256"/>
    <w:rsid w:val="004C4178"/>
    <w:rsid w:val="004D0206"/>
    <w:rsid w:val="004D6B93"/>
    <w:rsid w:val="004D6EF8"/>
    <w:rsid w:val="004E6FDD"/>
    <w:rsid w:val="004F7206"/>
    <w:rsid w:val="00506245"/>
    <w:rsid w:val="005119B2"/>
    <w:rsid w:val="00530F58"/>
    <w:rsid w:val="00577B80"/>
    <w:rsid w:val="005805B1"/>
    <w:rsid w:val="00581230"/>
    <w:rsid w:val="0059292B"/>
    <w:rsid w:val="005A4FB6"/>
    <w:rsid w:val="005A5EC8"/>
    <w:rsid w:val="005B311C"/>
    <w:rsid w:val="005B45F5"/>
    <w:rsid w:val="005C57E3"/>
    <w:rsid w:val="005D50EF"/>
    <w:rsid w:val="005D5453"/>
    <w:rsid w:val="005D606E"/>
    <w:rsid w:val="005E1ED3"/>
    <w:rsid w:val="005F3D67"/>
    <w:rsid w:val="005F777C"/>
    <w:rsid w:val="0060289C"/>
    <w:rsid w:val="00613E48"/>
    <w:rsid w:val="00622CEE"/>
    <w:rsid w:val="00630279"/>
    <w:rsid w:val="006322C0"/>
    <w:rsid w:val="00636EA4"/>
    <w:rsid w:val="00641492"/>
    <w:rsid w:val="00642872"/>
    <w:rsid w:val="00650FEF"/>
    <w:rsid w:val="006569D9"/>
    <w:rsid w:val="006711D8"/>
    <w:rsid w:val="0069087F"/>
    <w:rsid w:val="006962ED"/>
    <w:rsid w:val="006A5893"/>
    <w:rsid w:val="006B17D0"/>
    <w:rsid w:val="006B3F3C"/>
    <w:rsid w:val="006B43C5"/>
    <w:rsid w:val="006B6717"/>
    <w:rsid w:val="006C3DD4"/>
    <w:rsid w:val="006C5248"/>
    <w:rsid w:val="006D0842"/>
    <w:rsid w:val="006D3A41"/>
    <w:rsid w:val="006F3E4F"/>
    <w:rsid w:val="006F78CA"/>
    <w:rsid w:val="00707B64"/>
    <w:rsid w:val="0072335A"/>
    <w:rsid w:val="007353CE"/>
    <w:rsid w:val="00741A67"/>
    <w:rsid w:val="0075194C"/>
    <w:rsid w:val="00751AE6"/>
    <w:rsid w:val="00751E58"/>
    <w:rsid w:val="007554EF"/>
    <w:rsid w:val="00766719"/>
    <w:rsid w:val="00783C14"/>
    <w:rsid w:val="00791FB7"/>
    <w:rsid w:val="00794375"/>
    <w:rsid w:val="007B044D"/>
    <w:rsid w:val="007B1611"/>
    <w:rsid w:val="007B27DB"/>
    <w:rsid w:val="007B33EA"/>
    <w:rsid w:val="007C15A6"/>
    <w:rsid w:val="007F42FE"/>
    <w:rsid w:val="007F6F41"/>
    <w:rsid w:val="0080429D"/>
    <w:rsid w:val="00810D48"/>
    <w:rsid w:val="00811A01"/>
    <w:rsid w:val="00824613"/>
    <w:rsid w:val="008412AD"/>
    <w:rsid w:val="00842B1B"/>
    <w:rsid w:val="008458A9"/>
    <w:rsid w:val="00851932"/>
    <w:rsid w:val="0086384A"/>
    <w:rsid w:val="00871FE8"/>
    <w:rsid w:val="00874801"/>
    <w:rsid w:val="008914E4"/>
    <w:rsid w:val="00896A30"/>
    <w:rsid w:val="00897BB4"/>
    <w:rsid w:val="008B1CAD"/>
    <w:rsid w:val="008B310E"/>
    <w:rsid w:val="008B5FFD"/>
    <w:rsid w:val="008C4494"/>
    <w:rsid w:val="008E46C6"/>
    <w:rsid w:val="008E5574"/>
    <w:rsid w:val="008F359F"/>
    <w:rsid w:val="008F4D2A"/>
    <w:rsid w:val="009064DE"/>
    <w:rsid w:val="00911257"/>
    <w:rsid w:val="00915AF2"/>
    <w:rsid w:val="00917B14"/>
    <w:rsid w:val="00917BE4"/>
    <w:rsid w:val="00920C3B"/>
    <w:rsid w:val="0092279F"/>
    <w:rsid w:val="00922C3E"/>
    <w:rsid w:val="009230D6"/>
    <w:rsid w:val="00943B50"/>
    <w:rsid w:val="00943DAF"/>
    <w:rsid w:val="00950B2D"/>
    <w:rsid w:val="00951A88"/>
    <w:rsid w:val="00954909"/>
    <w:rsid w:val="009568F3"/>
    <w:rsid w:val="00970E9F"/>
    <w:rsid w:val="00971276"/>
    <w:rsid w:val="009764FA"/>
    <w:rsid w:val="009800F9"/>
    <w:rsid w:val="00993AEA"/>
    <w:rsid w:val="00997C5A"/>
    <w:rsid w:val="009A4DDD"/>
    <w:rsid w:val="009C6050"/>
    <w:rsid w:val="009D3417"/>
    <w:rsid w:val="009F4F42"/>
    <w:rsid w:val="009F6DA1"/>
    <w:rsid w:val="00A01C89"/>
    <w:rsid w:val="00A10CE1"/>
    <w:rsid w:val="00A2240A"/>
    <w:rsid w:val="00A2252A"/>
    <w:rsid w:val="00A27F19"/>
    <w:rsid w:val="00A36565"/>
    <w:rsid w:val="00A41A9B"/>
    <w:rsid w:val="00A41D30"/>
    <w:rsid w:val="00A42EE8"/>
    <w:rsid w:val="00A446B6"/>
    <w:rsid w:val="00A51256"/>
    <w:rsid w:val="00A51D73"/>
    <w:rsid w:val="00A676DF"/>
    <w:rsid w:val="00A77406"/>
    <w:rsid w:val="00A805D7"/>
    <w:rsid w:val="00A84938"/>
    <w:rsid w:val="00A865D9"/>
    <w:rsid w:val="00A86B9D"/>
    <w:rsid w:val="00A875BE"/>
    <w:rsid w:val="00AA3506"/>
    <w:rsid w:val="00AB4571"/>
    <w:rsid w:val="00AC05F0"/>
    <w:rsid w:val="00AC4870"/>
    <w:rsid w:val="00AD6AF6"/>
    <w:rsid w:val="00AF0862"/>
    <w:rsid w:val="00AF58AF"/>
    <w:rsid w:val="00B04118"/>
    <w:rsid w:val="00B050F4"/>
    <w:rsid w:val="00B3272A"/>
    <w:rsid w:val="00B35358"/>
    <w:rsid w:val="00B432FE"/>
    <w:rsid w:val="00B45F02"/>
    <w:rsid w:val="00B52AB3"/>
    <w:rsid w:val="00B53683"/>
    <w:rsid w:val="00B54353"/>
    <w:rsid w:val="00B5604D"/>
    <w:rsid w:val="00B60041"/>
    <w:rsid w:val="00B60A39"/>
    <w:rsid w:val="00B73F38"/>
    <w:rsid w:val="00B84370"/>
    <w:rsid w:val="00B85A6F"/>
    <w:rsid w:val="00B901A8"/>
    <w:rsid w:val="00B935B9"/>
    <w:rsid w:val="00B93C63"/>
    <w:rsid w:val="00B9566B"/>
    <w:rsid w:val="00BA4451"/>
    <w:rsid w:val="00BA6458"/>
    <w:rsid w:val="00BB6BCB"/>
    <w:rsid w:val="00BC5E01"/>
    <w:rsid w:val="00BC6ACC"/>
    <w:rsid w:val="00BF15C4"/>
    <w:rsid w:val="00BF3311"/>
    <w:rsid w:val="00BF5DC5"/>
    <w:rsid w:val="00C04B19"/>
    <w:rsid w:val="00C0796F"/>
    <w:rsid w:val="00C12777"/>
    <w:rsid w:val="00C252F8"/>
    <w:rsid w:val="00C3139B"/>
    <w:rsid w:val="00C36EBB"/>
    <w:rsid w:val="00C55691"/>
    <w:rsid w:val="00C56494"/>
    <w:rsid w:val="00C67D6C"/>
    <w:rsid w:val="00C86C04"/>
    <w:rsid w:val="00C90459"/>
    <w:rsid w:val="00CD2B62"/>
    <w:rsid w:val="00CD52AA"/>
    <w:rsid w:val="00CE4807"/>
    <w:rsid w:val="00D024EC"/>
    <w:rsid w:val="00D05553"/>
    <w:rsid w:val="00D129EA"/>
    <w:rsid w:val="00D20C56"/>
    <w:rsid w:val="00D225F6"/>
    <w:rsid w:val="00D2421F"/>
    <w:rsid w:val="00D72864"/>
    <w:rsid w:val="00D76B3E"/>
    <w:rsid w:val="00D816F0"/>
    <w:rsid w:val="00D95A38"/>
    <w:rsid w:val="00D95D12"/>
    <w:rsid w:val="00D97C40"/>
    <w:rsid w:val="00DB08F4"/>
    <w:rsid w:val="00DC1788"/>
    <w:rsid w:val="00DC2BE2"/>
    <w:rsid w:val="00DD54D2"/>
    <w:rsid w:val="00DE029B"/>
    <w:rsid w:val="00DE1F36"/>
    <w:rsid w:val="00DE2163"/>
    <w:rsid w:val="00DE473D"/>
    <w:rsid w:val="00DE5DFB"/>
    <w:rsid w:val="00DE70B9"/>
    <w:rsid w:val="00DF306C"/>
    <w:rsid w:val="00DF5C30"/>
    <w:rsid w:val="00E41577"/>
    <w:rsid w:val="00E444D1"/>
    <w:rsid w:val="00E57A65"/>
    <w:rsid w:val="00E70DA8"/>
    <w:rsid w:val="00E72095"/>
    <w:rsid w:val="00E752BC"/>
    <w:rsid w:val="00E82C66"/>
    <w:rsid w:val="00E9092D"/>
    <w:rsid w:val="00E956B5"/>
    <w:rsid w:val="00EA44BA"/>
    <w:rsid w:val="00EB2380"/>
    <w:rsid w:val="00EC15AA"/>
    <w:rsid w:val="00EC193F"/>
    <w:rsid w:val="00ED423B"/>
    <w:rsid w:val="00EE51E7"/>
    <w:rsid w:val="00EF0883"/>
    <w:rsid w:val="00F008B0"/>
    <w:rsid w:val="00F043CE"/>
    <w:rsid w:val="00F11933"/>
    <w:rsid w:val="00F13B22"/>
    <w:rsid w:val="00F159BF"/>
    <w:rsid w:val="00F32ED0"/>
    <w:rsid w:val="00F3500B"/>
    <w:rsid w:val="00F5515D"/>
    <w:rsid w:val="00F65328"/>
    <w:rsid w:val="00F7438E"/>
    <w:rsid w:val="00F74DFC"/>
    <w:rsid w:val="00F75116"/>
    <w:rsid w:val="00F95087"/>
    <w:rsid w:val="00FB2ED5"/>
    <w:rsid w:val="00FC6E37"/>
    <w:rsid w:val="00FD203B"/>
    <w:rsid w:val="00FE5B94"/>
    <w:rsid w:val="00FE7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078FBE"/>
  <w15:chartTrackingRefBased/>
  <w15:docId w15:val="{4CB429A5-08A1-4B4C-89C8-FDC81F11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43DFF"/>
    <w:rPr>
      <w:rFonts w:eastAsiaTheme="minorEastAsia"/>
    </w:rPr>
  </w:style>
  <w:style w:type="paragraph" w:styleId="Nadpis1">
    <w:name w:val="heading 1"/>
    <w:aliases w:val="Nadpis"/>
    <w:basedOn w:val="Odsekzoznamu"/>
    <w:next w:val="Normlny"/>
    <w:link w:val="Nadpis1Char"/>
    <w:qFormat/>
    <w:rsid w:val="00F65328"/>
    <w:pPr>
      <w:numPr>
        <w:numId w:val="16"/>
      </w:numPr>
      <w:tabs>
        <w:tab w:val="num" w:pos="360"/>
      </w:tabs>
      <w:spacing w:before="160" w:after="160" w:line="240" w:lineRule="auto"/>
      <w:ind w:left="720"/>
      <w:outlineLvl w:val="0"/>
    </w:pPr>
    <w:rPr>
      <w:rFonts w:ascii="Calibri" w:eastAsia="Times New Roman" w:hAnsi="Calibri" w:cs="Calibri"/>
      <w:sz w:val="28"/>
      <w:szCs w:val="28"/>
      <w:lang w:eastAsia="cs-CZ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751E5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A225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043DFF"/>
    <w:pPr>
      <w:tabs>
        <w:tab w:val="center" w:pos="4536"/>
        <w:tab w:val="right" w:pos="9072"/>
      </w:tabs>
      <w:spacing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43DFF"/>
  </w:style>
  <w:style w:type="paragraph" w:styleId="Pta">
    <w:name w:val="footer"/>
    <w:basedOn w:val="Normlny"/>
    <w:link w:val="PtaChar"/>
    <w:uiPriority w:val="99"/>
    <w:unhideWhenUsed/>
    <w:rsid w:val="00043DFF"/>
    <w:pPr>
      <w:tabs>
        <w:tab w:val="center" w:pos="4536"/>
        <w:tab w:val="right" w:pos="9072"/>
      </w:tabs>
      <w:spacing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3DFF"/>
  </w:style>
  <w:style w:type="paragraph" w:styleId="Textbubliny">
    <w:name w:val="Balloon Text"/>
    <w:basedOn w:val="Normlny"/>
    <w:link w:val="TextbublinyChar"/>
    <w:uiPriority w:val="99"/>
    <w:semiHidden/>
    <w:unhideWhenUsed/>
    <w:rsid w:val="006F3E4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F3E4F"/>
    <w:rPr>
      <w:rFonts w:ascii="Segoe UI" w:eastAsiaTheme="minorEastAsia" w:hAnsi="Segoe UI" w:cs="Segoe UI"/>
      <w:sz w:val="18"/>
      <w:szCs w:val="18"/>
    </w:rPr>
  </w:style>
  <w:style w:type="paragraph" w:styleId="Podpis">
    <w:name w:val="Signature"/>
    <w:basedOn w:val="Normlny"/>
    <w:link w:val="PodpisChar"/>
    <w:rsid w:val="006F3E4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PodpisChar">
    <w:name w:val="Podpis Char"/>
    <w:basedOn w:val="Predvolenpsmoodseku"/>
    <w:link w:val="Podpis"/>
    <w:rsid w:val="006F3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tum">
    <w:name w:val="Date"/>
    <w:basedOn w:val="Normlny"/>
    <w:next w:val="Normlny"/>
    <w:link w:val="DtumChar"/>
    <w:rsid w:val="006F3E4F"/>
    <w:pPr>
      <w:spacing w:before="480" w:after="48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DtumChar">
    <w:name w:val="Dátum Char"/>
    <w:basedOn w:val="Predvolenpsmoodseku"/>
    <w:link w:val="Dtum"/>
    <w:rsid w:val="006F3E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dresaprjemcu">
    <w:name w:val="Adresa príjemcu"/>
    <w:basedOn w:val="Normlny"/>
    <w:rsid w:val="006F3E4F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Odsekzoznamu">
    <w:name w:val="List Paragraph"/>
    <w:aliases w:val="Obiekt,List Paragraph1,maz_wyliczenie,opis dzialania,K-P_odwolanie,A_wyliczenie,Akapit z listą5,Akapit z listą3,Akapit z listą31,Akapit z listą32,Normalny2,Akapit z listą11,BulletC,Preambuła,Punktator,tekst normalny"/>
    <w:basedOn w:val="Normlny"/>
    <w:link w:val="OdsekzoznamuChar"/>
    <w:uiPriority w:val="34"/>
    <w:qFormat/>
    <w:rsid w:val="00943B50"/>
    <w:pPr>
      <w:ind w:left="720"/>
      <w:contextualSpacing/>
    </w:pPr>
  </w:style>
  <w:style w:type="paragraph" w:styleId="Zkladntext">
    <w:name w:val="Body Text"/>
    <w:basedOn w:val="Normlny"/>
    <w:link w:val="ZkladntextChar"/>
    <w:rsid w:val="00097152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ZkladntextChar">
    <w:name w:val="Základný text Char"/>
    <w:basedOn w:val="Predvolenpsmoodseku"/>
    <w:link w:val="Zkladntext"/>
    <w:rsid w:val="000971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KpiaPrloha">
    <w:name w:val="Kópia:/Príloha"/>
    <w:basedOn w:val="Normlny"/>
    <w:rsid w:val="00097152"/>
    <w:pPr>
      <w:tabs>
        <w:tab w:val="left" w:pos="1440"/>
      </w:tabs>
      <w:spacing w:after="240" w:line="240" w:lineRule="auto"/>
      <w:ind w:left="1440" w:hanging="1440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Funkcia">
    <w:name w:val="Funkcia"/>
    <w:next w:val="KpiaPrloha"/>
    <w:rsid w:val="00097152"/>
    <w:pPr>
      <w:spacing w:before="120" w:after="960" w:line="240" w:lineRule="auto"/>
    </w:pPr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styleId="Zkladntext2">
    <w:name w:val="Body Text 2"/>
    <w:basedOn w:val="Normlny"/>
    <w:link w:val="Zkladntext2Char"/>
    <w:rsid w:val="00097152"/>
    <w:pPr>
      <w:spacing w:after="120" w:line="48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character" w:customStyle="1" w:styleId="Zkladntext2Char">
    <w:name w:val="Základný text 2 Char"/>
    <w:basedOn w:val="Predvolenpsmoodseku"/>
    <w:link w:val="Zkladntext2"/>
    <w:rsid w:val="00097152"/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Register1">
    <w:name w:val="index 1"/>
    <w:basedOn w:val="Normlny"/>
    <w:next w:val="Normlny"/>
    <w:autoRedefine/>
    <w:rsid w:val="00341E19"/>
    <w:pPr>
      <w:spacing w:line="240" w:lineRule="auto"/>
      <w:ind w:left="200" w:hanging="200"/>
    </w:pPr>
    <w:rPr>
      <w:rFonts w:ascii="Calibri" w:eastAsia="Times New Roman" w:hAnsi="Calibri" w:cs="Times New Roman"/>
      <w:color w:val="000000"/>
      <w:kern w:val="28"/>
      <w:sz w:val="18"/>
      <w:szCs w:val="18"/>
      <w:lang w:val="en-US"/>
    </w:rPr>
  </w:style>
  <w:style w:type="character" w:styleId="Vrazn">
    <w:name w:val="Strong"/>
    <w:uiPriority w:val="22"/>
    <w:qFormat/>
    <w:rsid w:val="00341E19"/>
    <w:rPr>
      <w:b/>
      <w:bCs/>
    </w:rPr>
  </w:style>
  <w:style w:type="character" w:styleId="Hypertextovprepojenie">
    <w:name w:val="Hyperlink"/>
    <w:uiPriority w:val="99"/>
    <w:rsid w:val="00D95A38"/>
    <w:rPr>
      <w:color w:val="0000FF"/>
      <w:u w:val="single"/>
    </w:rPr>
  </w:style>
  <w:style w:type="paragraph" w:customStyle="1" w:styleId="Default">
    <w:name w:val="Default"/>
    <w:rsid w:val="00D95A38"/>
    <w:pPr>
      <w:autoSpaceDE w:val="0"/>
      <w:autoSpaceDN w:val="0"/>
      <w:adjustRightInd w:val="0"/>
      <w:spacing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paragraph" w:customStyle="1" w:styleId="Odstavec1">
    <w:name w:val="Odstavec1"/>
    <w:basedOn w:val="Normlny"/>
    <w:rsid w:val="00D95A38"/>
    <w:pPr>
      <w:tabs>
        <w:tab w:val="left" w:pos="180"/>
        <w:tab w:val="left" w:pos="360"/>
      </w:tabs>
      <w:spacing w:line="240" w:lineRule="auto"/>
      <w:ind w:firstLine="737"/>
      <w:jc w:val="both"/>
    </w:pPr>
    <w:rPr>
      <w:rFonts w:ascii="Times New Roman" w:eastAsia="Times New Roman" w:hAnsi="Times New Roman" w:cs="Times New Roman"/>
      <w:sz w:val="24"/>
      <w:szCs w:val="20"/>
      <w:lang w:val="cs-CZ" w:eastAsia="cs-CZ"/>
    </w:rPr>
  </w:style>
  <w:style w:type="paragraph" w:styleId="Register5">
    <w:name w:val="index 5"/>
    <w:basedOn w:val="Normlny"/>
    <w:next w:val="Normlny"/>
    <w:autoRedefine/>
    <w:uiPriority w:val="99"/>
    <w:unhideWhenUsed/>
    <w:rsid w:val="008412AD"/>
    <w:pPr>
      <w:ind w:left="709" w:hanging="283"/>
      <w:contextualSpacing/>
    </w:pPr>
    <w:rPr>
      <w:rFonts w:ascii="Times New Roman" w:hAnsi="Times New Roman" w:cs="Times New Roman"/>
      <w:b/>
      <w:sz w:val="24"/>
      <w:szCs w:val="24"/>
    </w:rPr>
  </w:style>
  <w:style w:type="paragraph" w:customStyle="1" w:styleId="BodyText31">
    <w:name w:val="Body Text 31"/>
    <w:basedOn w:val="Normlny"/>
    <w:rsid w:val="00506245"/>
    <w:pPr>
      <w:spacing w:line="240" w:lineRule="auto"/>
      <w:jc w:val="both"/>
    </w:pPr>
    <w:rPr>
      <w:rFonts w:ascii="Arial" w:eastAsia="Times New Roman" w:hAnsi="Arial" w:cs="Times New Roman"/>
      <w:sz w:val="24"/>
      <w:szCs w:val="24"/>
      <w:lang w:val="cs-CZ" w:eastAsia="cs-CZ"/>
    </w:rPr>
  </w:style>
  <w:style w:type="character" w:customStyle="1" w:styleId="Nadpis1Char">
    <w:name w:val="Nadpis 1 Char"/>
    <w:aliases w:val="Nadpis Char"/>
    <w:basedOn w:val="Predvolenpsmoodseku"/>
    <w:link w:val="Nadpis1"/>
    <w:rsid w:val="00F65328"/>
    <w:rPr>
      <w:rFonts w:ascii="Calibri" w:eastAsia="Times New Roman" w:hAnsi="Calibri" w:cs="Calibri"/>
      <w:sz w:val="28"/>
      <w:szCs w:val="28"/>
      <w:lang w:eastAsia="cs-CZ"/>
    </w:rPr>
  </w:style>
  <w:style w:type="character" w:customStyle="1" w:styleId="OdsekzoznamuChar">
    <w:name w:val="Odsek zoznamu Char"/>
    <w:aliases w:val="Obiekt Char,List Paragraph1 Char,maz_wyliczenie Char,opis dzialania Char,K-P_odwolanie Char,A_wyliczenie Char,Akapit z listą5 Char,Akapit z listą3 Char,Akapit z listą31 Char,Akapit z listą32 Char,Normalny2 Char,Akapit z listą11 Char"/>
    <w:link w:val="Odsekzoznamu"/>
    <w:uiPriority w:val="34"/>
    <w:qFormat/>
    <w:locked/>
    <w:rsid w:val="00F65328"/>
    <w:rPr>
      <w:rFonts w:eastAsiaTheme="minorEastAsia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805B1"/>
    <w:rPr>
      <w:color w:val="954F72" w:themeColor="followed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1D3C57"/>
    <w:rPr>
      <w:color w:val="605E5C"/>
      <w:shd w:val="clear" w:color="auto" w:fill="E1DFDD"/>
    </w:rPr>
  </w:style>
  <w:style w:type="character" w:customStyle="1" w:styleId="Nadpis4Char">
    <w:name w:val="Nadpis 4 Char"/>
    <w:basedOn w:val="Predvolenpsmoodseku"/>
    <w:link w:val="Nadpis4"/>
    <w:uiPriority w:val="9"/>
    <w:rsid w:val="00A2252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751E5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Vchodzie">
    <w:name w:val="Vchodzie"/>
    <w:rsid w:val="00751E58"/>
    <w:pPr>
      <w:suppressAutoHyphens/>
      <w:spacing w:line="240" w:lineRule="auto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70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341282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19944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4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izp.sk" TargetMode="External"/><Relationship Id="rId13" Type="http://schemas.openxmlformats.org/officeDocument/2006/relationships/hyperlink" Target="https://www.enviroportal.sk/eia/detail/de-heus-kendice-s-r-o-granulacna-linka-c-3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enviroportal.sk/eia/detail/prestavba-arealu-de-heus-kendice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izp.sk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lov-lex.sk/pravne-predpisy/SK/ZZ/2013/39/20230701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juraj.berak@sizp.sk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mailto:jarmila.kmecova@sizp.sk" TargetMode="External"/><Relationship Id="rId14" Type="http://schemas.openxmlformats.org/officeDocument/2006/relationships/hyperlink" Target="https://www.slov-lex.sk/pravne-predpisy/SK/ZZ/2013/39/20230701" TargetMode="External"/><Relationship Id="rId22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juraj.berak@sizp.sk" TargetMode="External"/><Relationship Id="rId2" Type="http://schemas.openxmlformats.org/officeDocument/2006/relationships/hyperlink" Target="mailto:jarmila.kmecova@sizp.sk" TargetMode="External"/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613A14-CD20-4E16-AC47-1827955FD5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1</Pages>
  <Words>3666</Words>
  <Characters>20899</Characters>
  <Application>Microsoft Office Word</Application>
  <DocSecurity>0</DocSecurity>
  <Lines>174</Lines>
  <Paragraphs>49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Marcelka</dc:creator>
  <cp:keywords/>
  <dc:description/>
  <cp:lastModifiedBy>Jarmila Kmecová</cp:lastModifiedBy>
  <cp:revision>46</cp:revision>
  <cp:lastPrinted>2026-05-26T08:01:00Z</cp:lastPrinted>
  <dcterms:created xsi:type="dcterms:W3CDTF">2026-05-07T08:36:00Z</dcterms:created>
  <dcterms:modified xsi:type="dcterms:W3CDTF">2026-05-26T08:02:00Z</dcterms:modified>
</cp:coreProperties>
</file>